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3C0" w:rsidRPr="000C0BF9" w:rsidRDefault="001113C0" w:rsidP="003146EE">
      <w:pPr>
        <w:spacing w:after="0" w:line="240" w:lineRule="auto"/>
        <w:ind w:left="360"/>
        <w:rPr>
          <w:rFonts w:ascii="Arial" w:hAnsi="Arial" w:cs="Arial"/>
          <w:b/>
          <w:sz w:val="28"/>
          <w:szCs w:val="28"/>
        </w:rPr>
      </w:pPr>
      <w:r w:rsidRPr="000C0BF9">
        <w:rPr>
          <w:rFonts w:ascii="Arial" w:hAnsi="Arial" w:cs="Arial"/>
          <w:b/>
          <w:sz w:val="28"/>
          <w:szCs w:val="28"/>
        </w:rPr>
        <w:t>OUT OF SCOPE TOPICS: TY2017</w:t>
      </w:r>
    </w:p>
    <w:p w:rsidR="000C0BF9" w:rsidRPr="00C9545E" w:rsidRDefault="000C0BF9" w:rsidP="003146EE">
      <w:pPr>
        <w:spacing w:after="0" w:line="240" w:lineRule="auto"/>
        <w:ind w:left="360"/>
        <w:rPr>
          <w:rFonts w:ascii="Arial" w:hAnsi="Arial" w:cs="Arial"/>
          <w:b/>
          <w:sz w:val="24"/>
          <w:szCs w:val="24"/>
        </w:rPr>
      </w:pPr>
    </w:p>
    <w:p w:rsidR="00FE25AD" w:rsidRPr="000C0BF9" w:rsidRDefault="0077202C" w:rsidP="003146EE">
      <w:pPr>
        <w:spacing w:after="0" w:line="240" w:lineRule="auto"/>
        <w:ind w:left="360"/>
        <w:rPr>
          <w:rFonts w:ascii="Arial" w:hAnsi="Arial" w:cs="Arial"/>
          <w:b/>
          <w:sz w:val="28"/>
          <w:szCs w:val="28"/>
        </w:rPr>
      </w:pPr>
      <w:r w:rsidRPr="000C0BF9">
        <w:rPr>
          <w:rFonts w:ascii="Arial" w:hAnsi="Arial" w:cs="Arial"/>
          <w:b/>
          <w:sz w:val="28"/>
          <w:szCs w:val="28"/>
        </w:rPr>
        <w:t>ACA:</w:t>
      </w:r>
    </w:p>
    <w:p w:rsidR="00FE25AD" w:rsidRPr="00FE25AD" w:rsidRDefault="0077202C" w:rsidP="003146EE">
      <w:pPr>
        <w:pStyle w:val="ListParagraph"/>
        <w:numPr>
          <w:ilvl w:val="0"/>
          <w:numId w:val="13"/>
        </w:numPr>
        <w:spacing w:after="0" w:line="240" w:lineRule="auto"/>
        <w:rPr>
          <w:rFonts w:ascii="Arial" w:hAnsi="Arial" w:cs="Arial"/>
          <w:b/>
          <w:sz w:val="24"/>
          <w:szCs w:val="24"/>
        </w:rPr>
      </w:pPr>
      <w:r w:rsidRPr="00FE25AD">
        <w:rPr>
          <w:rFonts w:ascii="Arial" w:eastAsia="Times New Roman" w:hAnsi="Arial" w:cs="Arial"/>
          <w:color w:val="000000"/>
          <w:sz w:val="24"/>
          <w:szCs w:val="24"/>
        </w:rPr>
        <w:t>Self-employed health coverage deductions for the premium tax credit</w:t>
      </w:r>
      <w:r w:rsidR="00C9545E" w:rsidRPr="00FE25AD">
        <w:rPr>
          <w:rFonts w:ascii="Arial" w:eastAsia="Times New Roman" w:hAnsi="Arial" w:cs="Arial"/>
          <w:color w:val="000000"/>
          <w:sz w:val="24"/>
          <w:szCs w:val="24"/>
        </w:rPr>
        <w:t xml:space="preserve">  </w:t>
      </w:r>
    </w:p>
    <w:p w:rsidR="00FE25AD" w:rsidRPr="00FE25AD" w:rsidRDefault="0077202C" w:rsidP="003146EE">
      <w:pPr>
        <w:pStyle w:val="ListParagraph"/>
        <w:numPr>
          <w:ilvl w:val="0"/>
          <w:numId w:val="13"/>
        </w:numPr>
        <w:spacing w:after="0" w:line="240" w:lineRule="auto"/>
        <w:rPr>
          <w:rFonts w:ascii="Arial" w:hAnsi="Arial" w:cs="Arial"/>
          <w:b/>
          <w:sz w:val="24"/>
          <w:szCs w:val="24"/>
        </w:rPr>
      </w:pPr>
      <w:r w:rsidRPr="00FE25AD">
        <w:rPr>
          <w:rFonts w:ascii="Arial" w:eastAsia="Times New Roman" w:hAnsi="Arial" w:cs="Arial"/>
          <w:color w:val="000000"/>
          <w:sz w:val="24"/>
          <w:szCs w:val="24"/>
        </w:rPr>
        <w:t>Form 8962 Part IV, Allocation of Policy Amounts, and Part V, Alternative C</w:t>
      </w:r>
      <w:r w:rsidR="00FE25AD">
        <w:rPr>
          <w:rFonts w:ascii="Arial" w:eastAsia="Times New Roman" w:hAnsi="Arial" w:cs="Arial"/>
          <w:color w:val="000000"/>
          <w:sz w:val="24"/>
          <w:szCs w:val="24"/>
        </w:rPr>
        <w:t>alculation for Year of Marriage</w:t>
      </w:r>
    </w:p>
    <w:p w:rsidR="000C0BF9" w:rsidRPr="000C0BF9" w:rsidRDefault="0077202C" w:rsidP="003146EE">
      <w:pPr>
        <w:pStyle w:val="ListParagraph"/>
        <w:numPr>
          <w:ilvl w:val="0"/>
          <w:numId w:val="13"/>
        </w:numPr>
        <w:spacing w:after="0" w:line="240" w:lineRule="auto"/>
        <w:rPr>
          <w:rFonts w:ascii="Arial" w:hAnsi="Arial" w:cs="Arial"/>
          <w:b/>
          <w:sz w:val="24"/>
          <w:szCs w:val="24"/>
        </w:rPr>
      </w:pPr>
      <w:r w:rsidRPr="00FE25AD">
        <w:rPr>
          <w:rFonts w:ascii="Arial" w:eastAsia="Times New Roman" w:hAnsi="Arial" w:cs="Arial"/>
          <w:color w:val="000000"/>
          <w:sz w:val="24"/>
          <w:szCs w:val="24"/>
        </w:rPr>
        <w:t>Individuals eligible for the health coverage tax credit</w:t>
      </w:r>
    </w:p>
    <w:p w:rsidR="000C0BF9" w:rsidRDefault="000C0BF9" w:rsidP="000C0BF9">
      <w:pPr>
        <w:spacing w:after="0" w:line="240" w:lineRule="auto"/>
        <w:ind w:firstLine="360"/>
        <w:rPr>
          <w:rFonts w:ascii="Arial" w:eastAsia="Times New Roman" w:hAnsi="Arial" w:cs="Arial"/>
          <w:b/>
          <w:color w:val="000000"/>
          <w:sz w:val="24"/>
          <w:szCs w:val="24"/>
        </w:rPr>
      </w:pPr>
    </w:p>
    <w:p w:rsidR="00FE25AD" w:rsidRPr="000C0BF9" w:rsidRDefault="00663500" w:rsidP="000C0BF9">
      <w:pPr>
        <w:spacing w:after="0" w:line="240" w:lineRule="auto"/>
        <w:ind w:firstLine="360"/>
        <w:rPr>
          <w:rFonts w:ascii="Arial" w:hAnsi="Arial" w:cs="Arial"/>
          <w:b/>
          <w:sz w:val="28"/>
          <w:szCs w:val="28"/>
        </w:rPr>
      </w:pPr>
      <w:r w:rsidRPr="000C0BF9">
        <w:rPr>
          <w:rFonts w:ascii="Arial" w:eastAsia="Times New Roman" w:hAnsi="Arial" w:cs="Arial"/>
          <w:b/>
          <w:color w:val="000000"/>
          <w:sz w:val="28"/>
          <w:szCs w:val="28"/>
        </w:rPr>
        <w:t>Filing status:</w:t>
      </w:r>
      <w:r w:rsidR="00C9545E" w:rsidRPr="000C0BF9">
        <w:rPr>
          <w:rFonts w:ascii="Arial" w:eastAsia="Times New Roman" w:hAnsi="Arial" w:cs="Arial"/>
          <w:color w:val="000000"/>
          <w:sz w:val="28"/>
          <w:szCs w:val="28"/>
        </w:rPr>
        <w:br/>
      </w:r>
    </w:p>
    <w:p w:rsidR="000C0BF9" w:rsidRPr="000C0BF9" w:rsidRDefault="00663500" w:rsidP="004901DF">
      <w:pPr>
        <w:pStyle w:val="ListParagraph"/>
        <w:numPr>
          <w:ilvl w:val="0"/>
          <w:numId w:val="13"/>
        </w:numPr>
        <w:spacing w:after="0" w:line="240" w:lineRule="auto"/>
        <w:rPr>
          <w:rFonts w:ascii="Arial" w:hAnsi="Arial" w:cs="Arial"/>
          <w:b/>
          <w:sz w:val="24"/>
          <w:szCs w:val="24"/>
        </w:rPr>
      </w:pPr>
      <w:r w:rsidRPr="000C0BF9">
        <w:rPr>
          <w:rFonts w:ascii="Arial" w:eastAsia="Times New Roman" w:hAnsi="Arial" w:cs="Arial"/>
          <w:color w:val="000000"/>
          <w:sz w:val="24"/>
          <w:szCs w:val="24"/>
        </w:rPr>
        <w:t xml:space="preserve">Taxpayers with F, J, M, or Q visas, unless there is a volunteer and quality reviewer at your site with Foreign Student certification </w:t>
      </w:r>
    </w:p>
    <w:p w:rsidR="000C0BF9" w:rsidRPr="000C0BF9" w:rsidRDefault="00663500" w:rsidP="000C0BF9">
      <w:pPr>
        <w:pStyle w:val="ListParagraph"/>
        <w:numPr>
          <w:ilvl w:val="0"/>
          <w:numId w:val="13"/>
        </w:numPr>
        <w:spacing w:after="0" w:line="240" w:lineRule="auto"/>
        <w:rPr>
          <w:rFonts w:ascii="Arial" w:hAnsi="Arial" w:cs="Arial"/>
          <w:b/>
          <w:sz w:val="24"/>
          <w:szCs w:val="24"/>
        </w:rPr>
      </w:pPr>
      <w:r w:rsidRPr="000C0BF9">
        <w:rPr>
          <w:rFonts w:ascii="Arial" w:eastAsia="Times New Roman" w:hAnsi="Arial" w:cs="Arial"/>
          <w:color w:val="000000"/>
          <w:sz w:val="24"/>
          <w:szCs w:val="24"/>
        </w:rPr>
        <w:t xml:space="preserve">Nonresident aliens who do not meet the green card or substantial presence test and are not married to a </w:t>
      </w:r>
      <w:r w:rsidR="000C0BF9">
        <w:rPr>
          <w:rFonts w:ascii="Arial" w:eastAsia="Times New Roman" w:hAnsi="Arial" w:cs="Arial"/>
          <w:color w:val="000000"/>
          <w:sz w:val="24"/>
          <w:szCs w:val="24"/>
        </w:rPr>
        <w:t xml:space="preserve">U.S. citizen or resident alien </w:t>
      </w:r>
    </w:p>
    <w:p w:rsidR="0077202C" w:rsidRPr="000C0BF9" w:rsidRDefault="00663500" w:rsidP="000C0BF9">
      <w:pPr>
        <w:pStyle w:val="ListParagraph"/>
        <w:numPr>
          <w:ilvl w:val="0"/>
          <w:numId w:val="13"/>
        </w:numPr>
        <w:spacing w:after="0" w:line="240" w:lineRule="auto"/>
        <w:rPr>
          <w:rFonts w:ascii="Arial" w:hAnsi="Arial" w:cs="Arial"/>
          <w:b/>
          <w:sz w:val="24"/>
          <w:szCs w:val="24"/>
        </w:rPr>
      </w:pPr>
      <w:r w:rsidRPr="000C0BF9">
        <w:rPr>
          <w:rFonts w:ascii="Arial" w:eastAsia="Times New Roman" w:hAnsi="Arial" w:cs="Arial"/>
          <w:color w:val="000000"/>
          <w:sz w:val="24"/>
          <w:szCs w:val="24"/>
        </w:rPr>
        <w:t>Individuals having a dual status for the tax year</w:t>
      </w:r>
    </w:p>
    <w:p w:rsidR="000C0BF9" w:rsidRPr="000C0BF9" w:rsidRDefault="000C0BF9" w:rsidP="000C0BF9">
      <w:pPr>
        <w:spacing w:after="0" w:line="240" w:lineRule="auto"/>
        <w:ind w:left="360"/>
        <w:rPr>
          <w:rFonts w:ascii="Arial" w:hAnsi="Arial" w:cs="Arial"/>
          <w:b/>
          <w:sz w:val="24"/>
          <w:szCs w:val="24"/>
        </w:rPr>
      </w:pPr>
    </w:p>
    <w:p w:rsidR="00FE25AD" w:rsidRPr="000C0BF9" w:rsidRDefault="0000123E" w:rsidP="000C0BF9">
      <w:pPr>
        <w:shd w:val="clear" w:color="auto" w:fill="FFFFFF"/>
        <w:spacing w:after="0" w:line="240" w:lineRule="auto"/>
        <w:ind w:firstLine="360"/>
        <w:rPr>
          <w:rFonts w:ascii="Arial" w:eastAsia="Times New Roman" w:hAnsi="Arial" w:cs="Arial"/>
          <w:b/>
          <w:color w:val="000000"/>
          <w:sz w:val="28"/>
          <w:szCs w:val="28"/>
        </w:rPr>
      </w:pPr>
      <w:r w:rsidRPr="000C0BF9">
        <w:rPr>
          <w:rFonts w:ascii="Arial" w:eastAsia="Times New Roman" w:hAnsi="Arial" w:cs="Arial"/>
          <w:b/>
          <w:color w:val="000000"/>
          <w:sz w:val="28"/>
          <w:szCs w:val="28"/>
        </w:rPr>
        <w:t>Income:</w:t>
      </w:r>
    </w:p>
    <w:p w:rsidR="00FE25AD" w:rsidRPr="00FE25AD" w:rsidRDefault="00C9545E" w:rsidP="003146EE">
      <w:pPr>
        <w:pStyle w:val="ListParagraph"/>
        <w:numPr>
          <w:ilvl w:val="0"/>
          <w:numId w:val="14"/>
        </w:numPr>
        <w:shd w:val="clear" w:color="auto" w:fill="FFFFFF"/>
        <w:spacing w:after="0" w:line="240" w:lineRule="auto"/>
        <w:rPr>
          <w:rFonts w:ascii="Arial" w:eastAsia="Times New Roman" w:hAnsi="Arial" w:cs="Arial"/>
          <w:color w:val="000000"/>
          <w:sz w:val="24"/>
          <w:szCs w:val="24"/>
        </w:rPr>
      </w:pPr>
      <w:r w:rsidRPr="00FE25AD">
        <w:rPr>
          <w:rFonts w:ascii="Arial" w:eastAsia="Times New Roman" w:hAnsi="Arial" w:cs="Arial"/>
          <w:b/>
          <w:color w:val="000000"/>
          <w:sz w:val="24"/>
          <w:szCs w:val="24"/>
        </w:rPr>
        <w:br/>
      </w:r>
      <w:r w:rsidR="0000123E" w:rsidRPr="00FE25AD">
        <w:rPr>
          <w:rFonts w:ascii="Arial" w:eastAsia="Times New Roman" w:hAnsi="Arial" w:cs="Arial"/>
          <w:color w:val="000000"/>
          <w:sz w:val="24"/>
          <w:szCs w:val="24"/>
        </w:rPr>
        <w:t>Taxpayers with income from the following sources reported on Form 1040:</w:t>
      </w:r>
      <w:r w:rsidRPr="00FE25AD">
        <w:rPr>
          <w:rFonts w:ascii="Arial" w:eastAsia="Times New Roman" w:hAnsi="Arial" w:cs="Arial"/>
          <w:color w:val="000000"/>
          <w:sz w:val="24"/>
          <w:szCs w:val="24"/>
        </w:rPr>
        <w:br/>
      </w:r>
      <w:r w:rsidR="00964FE4" w:rsidRPr="00FE25AD">
        <w:rPr>
          <w:rFonts w:ascii="Arial" w:eastAsia="Times New Roman" w:hAnsi="Arial" w:cs="Arial"/>
          <w:color w:val="000000"/>
          <w:sz w:val="24"/>
          <w:szCs w:val="24"/>
        </w:rPr>
        <w:t xml:space="preserve">   </w:t>
      </w:r>
      <w:r w:rsidR="0000123E" w:rsidRPr="00FE25AD">
        <w:rPr>
          <w:rFonts w:ascii="Arial" w:eastAsia="Times New Roman" w:hAnsi="Arial" w:cs="Arial"/>
          <w:color w:val="000000"/>
          <w:sz w:val="24"/>
          <w:szCs w:val="24"/>
        </w:rPr>
        <w:t>Other gains/losses (line 14)</w:t>
      </w:r>
      <w:r w:rsidRPr="00FE25AD">
        <w:rPr>
          <w:rFonts w:ascii="Arial" w:eastAsia="Times New Roman" w:hAnsi="Arial" w:cs="Arial"/>
          <w:color w:val="000000"/>
          <w:sz w:val="24"/>
          <w:szCs w:val="24"/>
        </w:rPr>
        <w:br/>
      </w:r>
      <w:r w:rsidR="00964FE4" w:rsidRPr="00FE25AD">
        <w:rPr>
          <w:rFonts w:ascii="Arial" w:eastAsia="Times New Roman" w:hAnsi="Arial" w:cs="Arial"/>
          <w:color w:val="000000"/>
          <w:sz w:val="24"/>
          <w:szCs w:val="24"/>
        </w:rPr>
        <w:t xml:space="preserve">   </w:t>
      </w:r>
      <w:r w:rsidR="0000123E" w:rsidRPr="00FE25AD">
        <w:rPr>
          <w:rFonts w:ascii="Arial" w:eastAsia="Times New Roman" w:hAnsi="Arial" w:cs="Arial"/>
          <w:color w:val="000000"/>
          <w:sz w:val="24"/>
          <w:szCs w:val="24"/>
        </w:rPr>
        <w:t>Farm income (line 18)</w:t>
      </w:r>
      <w:r w:rsidRPr="00FE25AD">
        <w:rPr>
          <w:rFonts w:ascii="Arial" w:eastAsia="Times New Roman" w:hAnsi="Arial" w:cs="Arial"/>
          <w:color w:val="000000"/>
          <w:sz w:val="24"/>
          <w:szCs w:val="24"/>
        </w:rPr>
        <w:br/>
      </w:r>
      <w:r w:rsidR="00964FE4" w:rsidRPr="00FE25AD">
        <w:rPr>
          <w:rFonts w:ascii="Arial" w:eastAsia="Times New Roman" w:hAnsi="Arial" w:cs="Arial"/>
          <w:color w:val="000000"/>
          <w:sz w:val="24"/>
          <w:szCs w:val="24"/>
        </w:rPr>
        <w:t xml:space="preserve">   </w:t>
      </w:r>
      <w:r w:rsidR="0000123E" w:rsidRPr="00FE25AD">
        <w:rPr>
          <w:rFonts w:ascii="Arial" w:eastAsia="Times New Roman" w:hAnsi="Arial" w:cs="Arial"/>
          <w:color w:val="000000"/>
          <w:sz w:val="24"/>
          <w:szCs w:val="24"/>
        </w:rPr>
        <w:t>Taxpayers affected by the Additional</w:t>
      </w:r>
      <w:r w:rsidR="00964FE4" w:rsidRPr="00FE25AD">
        <w:rPr>
          <w:rFonts w:ascii="Arial" w:eastAsia="Times New Roman" w:hAnsi="Arial" w:cs="Arial"/>
          <w:color w:val="000000"/>
          <w:sz w:val="24"/>
          <w:szCs w:val="24"/>
        </w:rPr>
        <w:br/>
      </w:r>
      <w:r w:rsidR="0000123E" w:rsidRPr="00FE25AD">
        <w:rPr>
          <w:rFonts w:ascii="Arial" w:eastAsia="Times New Roman" w:hAnsi="Arial" w:cs="Arial"/>
          <w:color w:val="000000"/>
          <w:sz w:val="24"/>
          <w:szCs w:val="24"/>
        </w:rPr>
        <w:t>Medicare Tax</w:t>
      </w:r>
      <w:r w:rsidRPr="00FE25AD">
        <w:rPr>
          <w:rFonts w:ascii="Arial" w:eastAsia="Times New Roman" w:hAnsi="Arial" w:cs="Arial"/>
          <w:color w:val="000000"/>
          <w:sz w:val="24"/>
          <w:szCs w:val="24"/>
        </w:rPr>
        <w:br/>
      </w:r>
      <w:r w:rsidR="00964FE4" w:rsidRPr="00FE25AD">
        <w:rPr>
          <w:rFonts w:ascii="Arial" w:eastAsia="Times New Roman" w:hAnsi="Arial" w:cs="Arial"/>
          <w:color w:val="000000"/>
          <w:sz w:val="24"/>
          <w:szCs w:val="24"/>
        </w:rPr>
        <w:t xml:space="preserve">   </w:t>
      </w:r>
      <w:r w:rsidR="0000123E" w:rsidRPr="00FE25AD">
        <w:rPr>
          <w:rFonts w:ascii="Arial" w:eastAsia="Times New Roman" w:hAnsi="Arial" w:cs="Arial"/>
          <w:color w:val="000000"/>
          <w:sz w:val="24"/>
          <w:szCs w:val="24"/>
        </w:rPr>
        <w:t xml:space="preserve">Certain children with unearned income </w:t>
      </w:r>
      <w:r w:rsidR="00964FE4" w:rsidRPr="00FE25AD">
        <w:rPr>
          <w:rFonts w:ascii="Arial" w:eastAsia="Times New Roman" w:hAnsi="Arial" w:cs="Arial"/>
          <w:color w:val="000000"/>
          <w:sz w:val="24"/>
          <w:szCs w:val="24"/>
        </w:rPr>
        <w:t xml:space="preserve">                                        </w:t>
      </w:r>
      <w:r w:rsidR="0000123E" w:rsidRPr="00FE25AD">
        <w:rPr>
          <w:rFonts w:ascii="Arial" w:eastAsia="Times New Roman" w:hAnsi="Arial" w:cs="Arial"/>
          <w:color w:val="000000"/>
          <w:sz w:val="24"/>
          <w:szCs w:val="24"/>
        </w:rPr>
        <w:t>who must file Form 8615</w:t>
      </w:r>
      <w:r w:rsidRPr="00FE25AD">
        <w:rPr>
          <w:rFonts w:ascii="Arial" w:eastAsia="Times New Roman" w:hAnsi="Arial" w:cs="Arial"/>
          <w:color w:val="000000"/>
          <w:sz w:val="24"/>
          <w:szCs w:val="24"/>
        </w:rPr>
        <w:br/>
      </w:r>
      <w:r w:rsidR="00964FE4" w:rsidRPr="00FE25AD">
        <w:rPr>
          <w:rFonts w:ascii="Arial" w:eastAsia="Times New Roman" w:hAnsi="Arial" w:cs="Arial"/>
          <w:color w:val="000000"/>
          <w:sz w:val="24"/>
          <w:szCs w:val="24"/>
        </w:rPr>
        <w:t xml:space="preserve">   </w:t>
      </w:r>
      <w:r w:rsidR="0000123E" w:rsidRPr="00FE25AD">
        <w:rPr>
          <w:rFonts w:ascii="Arial" w:eastAsia="Times New Roman" w:hAnsi="Arial" w:cs="Arial"/>
          <w:color w:val="000000"/>
          <w:sz w:val="24"/>
          <w:szCs w:val="24"/>
        </w:rPr>
        <w:t>Accrual method for reporting income</w:t>
      </w:r>
    </w:p>
    <w:p w:rsidR="00FE25AD" w:rsidRDefault="00FE25AD" w:rsidP="003146EE">
      <w:pPr>
        <w:pStyle w:val="ListParagraph"/>
        <w:numPr>
          <w:ilvl w:val="0"/>
          <w:numId w:val="11"/>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color w:val="000000"/>
          <w:sz w:val="24"/>
          <w:szCs w:val="24"/>
        </w:rPr>
        <w:t xml:space="preserve">  </w:t>
      </w:r>
      <w:r w:rsidR="0000123E" w:rsidRPr="00FE25AD">
        <w:rPr>
          <w:rFonts w:ascii="Arial" w:eastAsia="Times New Roman" w:hAnsi="Arial" w:cs="Arial"/>
          <w:color w:val="000000"/>
          <w:sz w:val="24"/>
          <w:szCs w:val="24"/>
        </w:rPr>
        <w:t>Taxpayers who buy or sell bonds between interest payment dates</w:t>
      </w:r>
      <w:r w:rsidR="00964FE4" w:rsidRPr="00FE25AD">
        <w:rPr>
          <w:rFonts w:ascii="Arial" w:eastAsia="Times New Roman" w:hAnsi="Arial" w:cs="Arial"/>
          <w:color w:val="000000"/>
          <w:sz w:val="24"/>
          <w:szCs w:val="24"/>
        </w:rPr>
        <w:t xml:space="preserve"> </w:t>
      </w:r>
    </w:p>
    <w:p w:rsidR="00FE25AD" w:rsidRDefault="0000123E" w:rsidP="003146EE">
      <w:pPr>
        <w:pStyle w:val="ListParagraph"/>
        <w:numPr>
          <w:ilvl w:val="0"/>
          <w:numId w:val="11"/>
        </w:numPr>
        <w:shd w:val="clear" w:color="auto" w:fill="FFFFFF"/>
        <w:spacing w:after="0" w:line="240" w:lineRule="auto"/>
        <w:rPr>
          <w:rFonts w:ascii="Arial" w:eastAsia="Times New Roman" w:hAnsi="Arial" w:cs="Arial"/>
          <w:color w:val="000000"/>
          <w:sz w:val="24"/>
          <w:szCs w:val="24"/>
        </w:rPr>
      </w:pPr>
      <w:r w:rsidRPr="00FE25AD">
        <w:rPr>
          <w:rFonts w:ascii="Arial" w:eastAsia="Times New Roman" w:hAnsi="Arial" w:cs="Arial"/>
          <w:color w:val="000000"/>
          <w:sz w:val="24"/>
          <w:szCs w:val="24"/>
        </w:rPr>
        <w:t>Form 1099-INT, box labeled Specified private activity bond interest if AMT applies</w:t>
      </w:r>
    </w:p>
    <w:p w:rsidR="00FE25AD" w:rsidRDefault="0000123E" w:rsidP="003146EE">
      <w:pPr>
        <w:pStyle w:val="ListParagraph"/>
        <w:numPr>
          <w:ilvl w:val="0"/>
          <w:numId w:val="11"/>
        </w:numPr>
        <w:shd w:val="clear" w:color="auto" w:fill="FFFFFF"/>
        <w:spacing w:after="0" w:line="240" w:lineRule="auto"/>
        <w:rPr>
          <w:rFonts w:ascii="Arial" w:eastAsia="Times New Roman" w:hAnsi="Arial" w:cs="Arial"/>
          <w:color w:val="000000"/>
          <w:sz w:val="24"/>
          <w:szCs w:val="24"/>
        </w:rPr>
      </w:pPr>
      <w:r w:rsidRPr="00FE25AD">
        <w:rPr>
          <w:rFonts w:ascii="Arial" w:eastAsia="Times New Roman" w:hAnsi="Arial" w:cs="Arial"/>
          <w:color w:val="000000"/>
          <w:sz w:val="24"/>
          <w:szCs w:val="24"/>
        </w:rPr>
        <w:t xml:space="preserve">Adjustments needed for amounts listed on Form 1099-OID, or if the taxpayer </w:t>
      </w:r>
    </w:p>
    <w:p w:rsidR="00FE25AD" w:rsidRDefault="0000123E" w:rsidP="003146EE">
      <w:pPr>
        <w:pStyle w:val="ListParagraph"/>
        <w:numPr>
          <w:ilvl w:val="0"/>
          <w:numId w:val="11"/>
        </w:numPr>
        <w:shd w:val="clear" w:color="auto" w:fill="FFFFFF"/>
        <w:spacing w:after="0" w:line="240" w:lineRule="auto"/>
        <w:rPr>
          <w:rFonts w:ascii="Arial" w:eastAsia="Times New Roman" w:hAnsi="Arial" w:cs="Arial"/>
          <w:color w:val="000000"/>
          <w:sz w:val="24"/>
          <w:szCs w:val="24"/>
        </w:rPr>
      </w:pPr>
      <w:r w:rsidRPr="00FE25AD">
        <w:rPr>
          <w:rFonts w:ascii="Arial" w:eastAsia="Times New Roman" w:hAnsi="Arial" w:cs="Arial"/>
          <w:color w:val="000000"/>
          <w:sz w:val="24"/>
          <w:szCs w:val="24"/>
        </w:rPr>
        <w:t>should have received Form 1099-OID but did not</w:t>
      </w:r>
    </w:p>
    <w:p w:rsidR="00FE25AD" w:rsidRDefault="0000123E" w:rsidP="003146EE">
      <w:pPr>
        <w:pStyle w:val="ListParagraph"/>
        <w:numPr>
          <w:ilvl w:val="0"/>
          <w:numId w:val="11"/>
        </w:numPr>
        <w:shd w:val="clear" w:color="auto" w:fill="FFFFFF"/>
        <w:spacing w:after="0" w:line="240" w:lineRule="auto"/>
        <w:rPr>
          <w:rFonts w:ascii="Arial" w:eastAsia="Times New Roman" w:hAnsi="Arial" w:cs="Arial"/>
          <w:color w:val="000000"/>
          <w:sz w:val="24"/>
          <w:szCs w:val="24"/>
        </w:rPr>
      </w:pPr>
      <w:r w:rsidRPr="00FE25AD">
        <w:rPr>
          <w:rFonts w:ascii="Arial" w:eastAsia="Times New Roman" w:hAnsi="Arial" w:cs="Arial"/>
          <w:color w:val="000000"/>
          <w:sz w:val="24"/>
          <w:szCs w:val="24"/>
        </w:rPr>
        <w:t xml:space="preserve">Form 1099-DIV, boxes labeled </w:t>
      </w:r>
      <w:proofErr w:type="spellStart"/>
      <w:r w:rsidRPr="00FE25AD">
        <w:rPr>
          <w:rFonts w:ascii="Arial" w:eastAsia="Times New Roman" w:hAnsi="Arial" w:cs="Arial"/>
          <w:color w:val="000000"/>
          <w:sz w:val="24"/>
          <w:szCs w:val="24"/>
        </w:rPr>
        <w:t>Unrecap</w:t>
      </w:r>
      <w:proofErr w:type="spellEnd"/>
      <w:r w:rsidRPr="00FE25AD">
        <w:rPr>
          <w:rFonts w:ascii="Arial" w:eastAsia="Times New Roman" w:hAnsi="Arial" w:cs="Arial"/>
          <w:color w:val="000000"/>
          <w:sz w:val="24"/>
          <w:szCs w:val="24"/>
        </w:rPr>
        <w:t xml:space="preserve">. </w:t>
      </w:r>
    </w:p>
    <w:p w:rsidR="00FE25AD" w:rsidRDefault="0000123E" w:rsidP="003146EE">
      <w:pPr>
        <w:pStyle w:val="ListParagraph"/>
        <w:numPr>
          <w:ilvl w:val="0"/>
          <w:numId w:val="11"/>
        </w:numPr>
        <w:shd w:val="clear" w:color="auto" w:fill="FFFFFF"/>
        <w:spacing w:after="0" w:line="240" w:lineRule="auto"/>
        <w:rPr>
          <w:rFonts w:ascii="Arial" w:eastAsia="Times New Roman" w:hAnsi="Arial" w:cs="Arial"/>
          <w:color w:val="000000"/>
          <w:sz w:val="24"/>
          <w:szCs w:val="24"/>
        </w:rPr>
      </w:pPr>
      <w:r w:rsidRPr="00FE25AD">
        <w:rPr>
          <w:rFonts w:ascii="Arial" w:eastAsia="Times New Roman" w:hAnsi="Arial" w:cs="Arial"/>
          <w:color w:val="000000"/>
          <w:sz w:val="24"/>
          <w:szCs w:val="24"/>
        </w:rPr>
        <w:t xml:space="preserve">Sec. 1250 gain, </w:t>
      </w:r>
    </w:p>
    <w:p w:rsidR="00FE25AD" w:rsidRDefault="0000123E" w:rsidP="003146EE">
      <w:pPr>
        <w:pStyle w:val="ListParagraph"/>
        <w:numPr>
          <w:ilvl w:val="0"/>
          <w:numId w:val="11"/>
        </w:numPr>
        <w:shd w:val="clear" w:color="auto" w:fill="FFFFFF"/>
        <w:spacing w:after="0" w:line="240" w:lineRule="auto"/>
        <w:rPr>
          <w:rFonts w:ascii="Arial" w:eastAsia="Times New Roman" w:hAnsi="Arial" w:cs="Arial"/>
          <w:color w:val="000000"/>
          <w:sz w:val="24"/>
          <w:szCs w:val="24"/>
        </w:rPr>
      </w:pPr>
      <w:r w:rsidRPr="00FE25AD">
        <w:rPr>
          <w:rFonts w:ascii="Arial" w:eastAsia="Times New Roman" w:hAnsi="Arial" w:cs="Arial"/>
          <w:color w:val="000000"/>
          <w:sz w:val="24"/>
          <w:szCs w:val="24"/>
        </w:rPr>
        <w:t xml:space="preserve">Section 1202 gain, </w:t>
      </w:r>
    </w:p>
    <w:p w:rsidR="000C0BF9" w:rsidRDefault="000C0BF9" w:rsidP="000C0BF9">
      <w:pPr>
        <w:pStyle w:val="ListParagraph"/>
        <w:numPr>
          <w:ilvl w:val="0"/>
          <w:numId w:val="11"/>
        </w:numPr>
        <w:shd w:val="clear" w:color="auto" w:fill="FFFFFF"/>
        <w:spacing w:after="0" w:line="240" w:lineRule="auto"/>
        <w:rPr>
          <w:rFonts w:ascii="Arial" w:eastAsia="Times New Roman" w:hAnsi="Arial" w:cs="Arial"/>
          <w:color w:val="000000"/>
          <w:sz w:val="24"/>
          <w:szCs w:val="24"/>
        </w:rPr>
      </w:pPr>
      <w:r w:rsidRPr="00FE25AD">
        <w:rPr>
          <w:rFonts w:ascii="Arial" w:eastAsia="Times New Roman" w:hAnsi="Arial" w:cs="Arial"/>
          <w:color w:val="000000"/>
          <w:sz w:val="24"/>
          <w:szCs w:val="24"/>
        </w:rPr>
        <w:t xml:space="preserve">Cash liquidation distributions, and </w:t>
      </w:r>
    </w:p>
    <w:p w:rsidR="000C0BF9" w:rsidRPr="000C0BF9" w:rsidRDefault="000C0BF9" w:rsidP="000C0BF9">
      <w:pPr>
        <w:pStyle w:val="ListParagraph"/>
        <w:numPr>
          <w:ilvl w:val="0"/>
          <w:numId w:val="11"/>
        </w:numPr>
        <w:shd w:val="clear" w:color="auto" w:fill="FFFFFF"/>
        <w:spacing w:after="0" w:line="240" w:lineRule="auto"/>
        <w:rPr>
          <w:rFonts w:ascii="Arial" w:eastAsia="Times New Roman" w:hAnsi="Arial" w:cs="Arial"/>
          <w:color w:val="000000"/>
          <w:sz w:val="24"/>
          <w:szCs w:val="24"/>
        </w:rPr>
      </w:pPr>
      <w:r w:rsidRPr="00FE25AD">
        <w:rPr>
          <w:rFonts w:ascii="Arial" w:eastAsia="Times New Roman" w:hAnsi="Arial" w:cs="Arial"/>
          <w:color w:val="000000"/>
          <w:sz w:val="24"/>
          <w:szCs w:val="24"/>
        </w:rPr>
        <w:t>Noncash liquidation distributions</w:t>
      </w:r>
    </w:p>
    <w:p w:rsidR="000C0BF9" w:rsidRDefault="000C0BF9" w:rsidP="000C0BF9">
      <w:pPr>
        <w:shd w:val="clear" w:color="auto" w:fill="FFFFFF"/>
        <w:spacing w:after="0" w:line="240" w:lineRule="auto"/>
        <w:rPr>
          <w:rFonts w:ascii="Arial" w:eastAsia="Times New Roman" w:hAnsi="Arial" w:cs="Arial"/>
          <w:color w:val="000000"/>
          <w:sz w:val="24"/>
          <w:szCs w:val="24"/>
        </w:rPr>
      </w:pPr>
    </w:p>
    <w:p w:rsidR="000C0BF9" w:rsidRPr="000C0BF9" w:rsidRDefault="000C0BF9" w:rsidP="000C0BF9">
      <w:pPr>
        <w:shd w:val="clear" w:color="auto" w:fill="FFFFFF"/>
        <w:spacing w:after="0" w:line="240" w:lineRule="auto"/>
        <w:rPr>
          <w:rFonts w:ascii="Arial" w:eastAsia="Times New Roman" w:hAnsi="Arial" w:cs="Arial"/>
          <w:color w:val="000000"/>
          <w:sz w:val="24"/>
          <w:szCs w:val="24"/>
        </w:rPr>
      </w:pPr>
    </w:p>
    <w:p w:rsidR="000C0BF9" w:rsidRPr="000C0BF9" w:rsidRDefault="000C0BF9" w:rsidP="000C0BF9">
      <w:pPr>
        <w:shd w:val="clear" w:color="auto" w:fill="FFFFFF"/>
        <w:spacing w:after="0" w:line="240" w:lineRule="auto"/>
        <w:ind w:left="360"/>
        <w:rPr>
          <w:rFonts w:ascii="Arial" w:eastAsia="Times New Roman" w:hAnsi="Arial" w:cs="Arial"/>
          <w:b/>
          <w:color w:val="000000"/>
          <w:sz w:val="28"/>
          <w:szCs w:val="28"/>
        </w:rPr>
      </w:pPr>
      <w:r w:rsidRPr="000C0BF9">
        <w:rPr>
          <w:rFonts w:ascii="Arial" w:eastAsia="Times New Roman" w:hAnsi="Arial" w:cs="Arial"/>
          <w:b/>
          <w:color w:val="000000"/>
          <w:sz w:val="28"/>
          <w:szCs w:val="28"/>
        </w:rPr>
        <w:t>Income Cont.:</w:t>
      </w:r>
    </w:p>
    <w:p w:rsidR="000C0BF9" w:rsidRPr="000C0BF9" w:rsidRDefault="000C0BF9" w:rsidP="000C0BF9">
      <w:pPr>
        <w:shd w:val="clear" w:color="auto" w:fill="FFFFFF"/>
        <w:spacing w:after="0" w:line="240" w:lineRule="auto"/>
        <w:ind w:left="360"/>
        <w:rPr>
          <w:rFonts w:ascii="Arial" w:eastAsia="Times New Roman" w:hAnsi="Arial" w:cs="Arial"/>
          <w:color w:val="000000"/>
          <w:sz w:val="24"/>
          <w:szCs w:val="24"/>
        </w:rPr>
      </w:pPr>
    </w:p>
    <w:p w:rsidR="00C265B1" w:rsidRDefault="0000123E" w:rsidP="003146EE">
      <w:pPr>
        <w:pStyle w:val="ListParagraph"/>
        <w:numPr>
          <w:ilvl w:val="0"/>
          <w:numId w:val="11"/>
        </w:numPr>
        <w:shd w:val="clear" w:color="auto" w:fill="FFFFFF"/>
        <w:spacing w:after="0" w:line="240" w:lineRule="auto"/>
        <w:rPr>
          <w:rFonts w:ascii="Arial" w:eastAsia="Times New Roman" w:hAnsi="Arial" w:cs="Arial"/>
          <w:color w:val="000000"/>
          <w:sz w:val="24"/>
          <w:szCs w:val="24"/>
        </w:rPr>
      </w:pPr>
      <w:r w:rsidRPr="00FE25AD">
        <w:rPr>
          <w:rFonts w:ascii="Arial" w:eastAsia="Times New Roman" w:hAnsi="Arial" w:cs="Arial"/>
          <w:color w:val="000000"/>
          <w:sz w:val="24"/>
          <w:szCs w:val="24"/>
        </w:rPr>
        <w:t>State or local income tax refunds received during the current tax year for a year other than the previous tax year</w:t>
      </w:r>
    </w:p>
    <w:p w:rsidR="00C265B1" w:rsidRDefault="0000123E" w:rsidP="003146EE">
      <w:pPr>
        <w:pStyle w:val="ListParagraph"/>
        <w:numPr>
          <w:ilvl w:val="0"/>
          <w:numId w:val="11"/>
        </w:numPr>
        <w:shd w:val="clear" w:color="auto" w:fill="FFFFFF"/>
        <w:spacing w:after="0" w:line="240" w:lineRule="auto"/>
        <w:rPr>
          <w:rFonts w:ascii="Arial" w:eastAsia="Times New Roman" w:hAnsi="Arial" w:cs="Arial"/>
          <w:color w:val="000000"/>
          <w:sz w:val="24"/>
          <w:szCs w:val="24"/>
        </w:rPr>
      </w:pPr>
      <w:r w:rsidRPr="00FE25AD">
        <w:rPr>
          <w:rFonts w:ascii="Arial" w:eastAsia="Times New Roman" w:hAnsi="Arial" w:cs="Arial"/>
          <w:color w:val="000000"/>
          <w:sz w:val="24"/>
          <w:szCs w:val="24"/>
        </w:rPr>
        <w:t>Alimony/divorce agreements executed before 1985</w:t>
      </w:r>
    </w:p>
    <w:p w:rsidR="0000123E" w:rsidRDefault="0000123E" w:rsidP="003146EE">
      <w:pPr>
        <w:pStyle w:val="ListParagraph"/>
        <w:numPr>
          <w:ilvl w:val="0"/>
          <w:numId w:val="11"/>
        </w:numPr>
        <w:shd w:val="clear" w:color="auto" w:fill="FFFFFF"/>
        <w:spacing w:after="0" w:line="240" w:lineRule="auto"/>
        <w:rPr>
          <w:rFonts w:ascii="Arial" w:eastAsia="Times New Roman" w:hAnsi="Arial" w:cs="Arial"/>
          <w:color w:val="000000"/>
          <w:sz w:val="24"/>
          <w:szCs w:val="24"/>
        </w:rPr>
      </w:pPr>
      <w:r w:rsidRPr="00FE25AD">
        <w:rPr>
          <w:rFonts w:ascii="Arial" w:eastAsia="Times New Roman" w:hAnsi="Arial" w:cs="Arial"/>
          <w:color w:val="000000"/>
          <w:sz w:val="24"/>
          <w:szCs w:val="24"/>
        </w:rPr>
        <w:t>Minister tax returns with parsonage/housing allowance</w:t>
      </w:r>
    </w:p>
    <w:p w:rsidR="00C265B1" w:rsidRPr="00FE25AD" w:rsidRDefault="00C265B1" w:rsidP="003146EE">
      <w:pPr>
        <w:pStyle w:val="ListParagraph"/>
        <w:shd w:val="clear" w:color="auto" w:fill="FFFFFF"/>
        <w:spacing w:after="0" w:line="240" w:lineRule="auto"/>
        <w:rPr>
          <w:rFonts w:ascii="Arial" w:eastAsia="Times New Roman" w:hAnsi="Arial" w:cs="Arial"/>
          <w:color w:val="000000"/>
          <w:sz w:val="24"/>
          <w:szCs w:val="24"/>
        </w:rPr>
      </w:pPr>
    </w:p>
    <w:p w:rsidR="00C265B1" w:rsidRPr="00E30560" w:rsidRDefault="009B7D3B" w:rsidP="00E30560">
      <w:pPr>
        <w:shd w:val="clear" w:color="auto" w:fill="FFFFFF"/>
        <w:spacing w:after="0" w:line="240" w:lineRule="auto"/>
        <w:rPr>
          <w:rFonts w:ascii="Arial" w:eastAsia="Times New Roman" w:hAnsi="Arial" w:cs="Arial"/>
          <w:b/>
          <w:color w:val="000000"/>
          <w:sz w:val="28"/>
          <w:szCs w:val="28"/>
        </w:rPr>
      </w:pPr>
      <w:r w:rsidRPr="00E30560">
        <w:rPr>
          <w:rFonts w:ascii="Arial" w:eastAsia="Times New Roman" w:hAnsi="Arial" w:cs="Arial"/>
          <w:b/>
          <w:color w:val="000000"/>
          <w:sz w:val="28"/>
          <w:szCs w:val="28"/>
        </w:rPr>
        <w:t>Business</w:t>
      </w:r>
      <w:r w:rsidR="00105DA7" w:rsidRPr="00E30560">
        <w:rPr>
          <w:rFonts w:ascii="Arial" w:eastAsia="Times New Roman" w:hAnsi="Arial" w:cs="Arial"/>
          <w:b/>
          <w:color w:val="000000"/>
          <w:sz w:val="28"/>
          <w:szCs w:val="28"/>
        </w:rPr>
        <w:t xml:space="preserve"> – Schedule C:</w:t>
      </w:r>
    </w:p>
    <w:p w:rsidR="000C0BF9" w:rsidRDefault="000C0BF9" w:rsidP="003146EE">
      <w:pPr>
        <w:shd w:val="clear" w:color="auto" w:fill="FFFFFF"/>
        <w:spacing w:after="0" w:line="240" w:lineRule="auto"/>
        <w:ind w:left="360"/>
        <w:rPr>
          <w:rFonts w:ascii="Arial" w:eastAsia="Times New Roman" w:hAnsi="Arial" w:cs="Arial"/>
          <w:b/>
          <w:color w:val="000000"/>
          <w:sz w:val="24"/>
          <w:szCs w:val="24"/>
        </w:rPr>
      </w:pPr>
    </w:p>
    <w:p w:rsidR="000C0BF9" w:rsidRPr="000C0BF9" w:rsidRDefault="00105DA7" w:rsidP="00EC0D1B">
      <w:pPr>
        <w:pStyle w:val="ListParagraph"/>
        <w:numPr>
          <w:ilvl w:val="0"/>
          <w:numId w:val="15"/>
        </w:numPr>
        <w:shd w:val="clear" w:color="auto" w:fill="FFFFFF"/>
        <w:spacing w:after="0" w:line="240" w:lineRule="auto"/>
        <w:rPr>
          <w:rFonts w:ascii="Arial" w:eastAsia="Times New Roman" w:hAnsi="Arial" w:cs="Arial"/>
          <w:color w:val="000000"/>
          <w:sz w:val="24"/>
          <w:szCs w:val="24"/>
        </w:rPr>
      </w:pPr>
      <w:r w:rsidRPr="000C0BF9">
        <w:rPr>
          <w:rFonts w:ascii="Arial" w:eastAsia="Times New Roman" w:hAnsi="Arial" w:cs="Arial"/>
          <w:color w:val="000000"/>
          <w:sz w:val="24"/>
          <w:szCs w:val="24"/>
        </w:rPr>
        <w:t>Hobby income or not-for-profit activity</w:t>
      </w:r>
    </w:p>
    <w:p w:rsidR="000C0BF9" w:rsidRPr="000C0BF9" w:rsidRDefault="00105DA7" w:rsidP="000C0BF9">
      <w:pPr>
        <w:pStyle w:val="ListParagraph"/>
        <w:numPr>
          <w:ilvl w:val="0"/>
          <w:numId w:val="15"/>
        </w:numPr>
        <w:shd w:val="clear" w:color="auto" w:fill="FFFFFF"/>
        <w:spacing w:after="0" w:line="240" w:lineRule="auto"/>
        <w:rPr>
          <w:rFonts w:ascii="Arial" w:eastAsia="Times New Roman" w:hAnsi="Arial" w:cs="Arial"/>
          <w:color w:val="000000"/>
          <w:sz w:val="24"/>
          <w:szCs w:val="24"/>
        </w:rPr>
      </w:pPr>
      <w:r w:rsidRPr="000C0BF9">
        <w:rPr>
          <w:rFonts w:ascii="Arial" w:eastAsia="Times New Roman" w:hAnsi="Arial" w:cs="Arial"/>
          <w:color w:val="000000"/>
          <w:sz w:val="24"/>
          <w:szCs w:val="24"/>
        </w:rPr>
        <w:t>Expenses over $25,000</w:t>
      </w:r>
    </w:p>
    <w:p w:rsidR="000C0BF9" w:rsidRPr="000C0BF9" w:rsidRDefault="00105DA7" w:rsidP="000C0BF9">
      <w:pPr>
        <w:pStyle w:val="ListParagraph"/>
        <w:numPr>
          <w:ilvl w:val="0"/>
          <w:numId w:val="15"/>
        </w:numPr>
        <w:shd w:val="clear" w:color="auto" w:fill="FFFFFF"/>
        <w:spacing w:after="0" w:line="240" w:lineRule="auto"/>
        <w:rPr>
          <w:rFonts w:ascii="Arial" w:eastAsia="Times New Roman" w:hAnsi="Arial" w:cs="Arial"/>
          <w:color w:val="000000"/>
          <w:sz w:val="24"/>
          <w:szCs w:val="24"/>
        </w:rPr>
      </w:pPr>
      <w:r w:rsidRPr="000C0BF9">
        <w:rPr>
          <w:rFonts w:ascii="Arial" w:eastAsia="Times New Roman" w:hAnsi="Arial" w:cs="Arial"/>
          <w:color w:val="000000"/>
          <w:sz w:val="24"/>
          <w:szCs w:val="24"/>
        </w:rPr>
        <w:t>Return and allowances</w:t>
      </w:r>
    </w:p>
    <w:p w:rsidR="000C0BF9" w:rsidRPr="000C0BF9" w:rsidRDefault="00105DA7" w:rsidP="000C0BF9">
      <w:pPr>
        <w:pStyle w:val="ListParagraph"/>
        <w:numPr>
          <w:ilvl w:val="0"/>
          <w:numId w:val="15"/>
        </w:numPr>
        <w:shd w:val="clear" w:color="auto" w:fill="FFFFFF"/>
        <w:spacing w:after="0" w:line="240" w:lineRule="auto"/>
        <w:rPr>
          <w:rFonts w:ascii="Arial" w:eastAsia="Times New Roman" w:hAnsi="Arial" w:cs="Arial"/>
          <w:color w:val="000000"/>
          <w:sz w:val="24"/>
          <w:szCs w:val="24"/>
        </w:rPr>
      </w:pPr>
      <w:r w:rsidRPr="000C0BF9">
        <w:rPr>
          <w:rFonts w:ascii="Arial" w:eastAsia="Times New Roman" w:hAnsi="Arial" w:cs="Arial"/>
          <w:color w:val="000000"/>
          <w:sz w:val="24"/>
          <w:szCs w:val="24"/>
        </w:rPr>
        <w:t>Cost of goods sold (inventory)</w:t>
      </w:r>
    </w:p>
    <w:p w:rsidR="00B2092F" w:rsidRPr="00B2092F" w:rsidRDefault="00105DA7" w:rsidP="00B2092F">
      <w:pPr>
        <w:pStyle w:val="ListParagraph"/>
        <w:numPr>
          <w:ilvl w:val="0"/>
          <w:numId w:val="15"/>
        </w:numPr>
        <w:shd w:val="clear" w:color="auto" w:fill="FFFFFF"/>
        <w:spacing w:after="0" w:line="240" w:lineRule="auto"/>
        <w:rPr>
          <w:rFonts w:ascii="Arial" w:eastAsia="Times New Roman" w:hAnsi="Arial" w:cs="Arial"/>
          <w:color w:val="000000"/>
          <w:sz w:val="24"/>
          <w:szCs w:val="24"/>
        </w:rPr>
      </w:pPr>
      <w:r w:rsidRPr="000C0BF9">
        <w:rPr>
          <w:rFonts w:ascii="Arial" w:eastAsia="Times New Roman" w:hAnsi="Arial" w:cs="Arial"/>
          <w:color w:val="000000"/>
          <w:sz w:val="24"/>
          <w:szCs w:val="24"/>
        </w:rPr>
        <w:t>Expenses for employees</w:t>
      </w:r>
    </w:p>
    <w:p w:rsidR="00B2092F" w:rsidRPr="00B2092F" w:rsidRDefault="00105DA7" w:rsidP="00A229B4">
      <w:pPr>
        <w:pStyle w:val="ListParagraph"/>
        <w:numPr>
          <w:ilvl w:val="0"/>
          <w:numId w:val="15"/>
        </w:numPr>
        <w:shd w:val="clear" w:color="auto" w:fill="FFFFFF"/>
        <w:spacing w:after="0" w:line="240" w:lineRule="auto"/>
        <w:rPr>
          <w:rFonts w:ascii="Arial" w:eastAsia="Times New Roman" w:hAnsi="Arial" w:cs="Arial"/>
          <w:color w:val="000000"/>
          <w:sz w:val="24"/>
          <w:szCs w:val="24"/>
        </w:rPr>
      </w:pPr>
      <w:r w:rsidRPr="00B2092F">
        <w:rPr>
          <w:rFonts w:ascii="Arial" w:eastAsia="Times New Roman" w:hAnsi="Arial" w:cs="Arial"/>
          <w:color w:val="000000"/>
          <w:sz w:val="24"/>
          <w:szCs w:val="24"/>
        </w:rPr>
        <w:t>Business use of home</w:t>
      </w:r>
    </w:p>
    <w:p w:rsidR="00C265B1" w:rsidRPr="00B2092F" w:rsidRDefault="00105DA7" w:rsidP="00A229B4">
      <w:pPr>
        <w:pStyle w:val="ListParagraph"/>
        <w:numPr>
          <w:ilvl w:val="0"/>
          <w:numId w:val="15"/>
        </w:numPr>
        <w:shd w:val="clear" w:color="auto" w:fill="FFFFFF"/>
        <w:spacing w:after="0" w:line="240" w:lineRule="auto"/>
        <w:rPr>
          <w:rFonts w:ascii="Arial" w:eastAsia="Times New Roman" w:hAnsi="Arial" w:cs="Arial"/>
          <w:color w:val="000000"/>
          <w:sz w:val="24"/>
          <w:szCs w:val="24"/>
        </w:rPr>
      </w:pPr>
      <w:r w:rsidRPr="00B2092F">
        <w:rPr>
          <w:rFonts w:ascii="Arial" w:eastAsia="Times New Roman" w:hAnsi="Arial" w:cs="Arial"/>
          <w:color w:val="000000"/>
          <w:sz w:val="24"/>
          <w:szCs w:val="24"/>
        </w:rPr>
        <w:t>Contract labor</w:t>
      </w:r>
    </w:p>
    <w:p w:rsidR="00C265B1" w:rsidRDefault="00105DA7" w:rsidP="000C0BF9">
      <w:pPr>
        <w:pStyle w:val="ListParagraph"/>
        <w:numPr>
          <w:ilvl w:val="0"/>
          <w:numId w:val="15"/>
        </w:numPr>
        <w:shd w:val="clear" w:color="auto" w:fill="FFFFFF"/>
        <w:spacing w:after="0" w:line="240" w:lineRule="auto"/>
        <w:rPr>
          <w:rFonts w:ascii="Arial" w:eastAsia="Times New Roman" w:hAnsi="Arial" w:cs="Arial"/>
          <w:color w:val="000000"/>
          <w:sz w:val="24"/>
          <w:szCs w:val="24"/>
        </w:rPr>
      </w:pPr>
      <w:r w:rsidRPr="00C265B1">
        <w:rPr>
          <w:rFonts w:ascii="Arial" w:eastAsia="Times New Roman" w:hAnsi="Arial" w:cs="Arial"/>
          <w:color w:val="000000"/>
          <w:sz w:val="24"/>
          <w:szCs w:val="24"/>
        </w:rPr>
        <w:t>Casualty losses</w:t>
      </w:r>
    </w:p>
    <w:p w:rsidR="00C265B1" w:rsidRDefault="00105DA7" w:rsidP="000C0BF9">
      <w:pPr>
        <w:pStyle w:val="ListParagraph"/>
        <w:numPr>
          <w:ilvl w:val="0"/>
          <w:numId w:val="15"/>
        </w:numPr>
        <w:shd w:val="clear" w:color="auto" w:fill="FFFFFF"/>
        <w:spacing w:after="0" w:line="240" w:lineRule="auto"/>
        <w:rPr>
          <w:rFonts w:ascii="Arial" w:eastAsia="Times New Roman" w:hAnsi="Arial" w:cs="Arial"/>
          <w:color w:val="000000"/>
          <w:sz w:val="24"/>
          <w:szCs w:val="24"/>
        </w:rPr>
      </w:pPr>
      <w:r w:rsidRPr="00C265B1">
        <w:rPr>
          <w:rFonts w:ascii="Arial" w:eastAsia="Times New Roman" w:hAnsi="Arial" w:cs="Arial"/>
          <w:color w:val="000000"/>
          <w:sz w:val="24"/>
          <w:szCs w:val="24"/>
        </w:rPr>
        <w:t>Vehicle expenses reported as actual expenses</w:t>
      </w:r>
    </w:p>
    <w:p w:rsidR="00C265B1" w:rsidRDefault="00105DA7" w:rsidP="000C0BF9">
      <w:pPr>
        <w:pStyle w:val="ListParagraph"/>
        <w:numPr>
          <w:ilvl w:val="0"/>
          <w:numId w:val="15"/>
        </w:numPr>
        <w:shd w:val="clear" w:color="auto" w:fill="FFFFFF"/>
        <w:spacing w:after="0" w:line="240" w:lineRule="auto"/>
        <w:rPr>
          <w:rFonts w:ascii="Arial" w:eastAsia="Times New Roman" w:hAnsi="Arial" w:cs="Arial"/>
          <w:color w:val="000000"/>
          <w:sz w:val="24"/>
          <w:szCs w:val="24"/>
        </w:rPr>
      </w:pPr>
      <w:r w:rsidRPr="00C265B1">
        <w:rPr>
          <w:rFonts w:ascii="Arial" w:eastAsia="Times New Roman" w:hAnsi="Arial" w:cs="Arial"/>
          <w:color w:val="000000"/>
          <w:sz w:val="24"/>
          <w:szCs w:val="24"/>
        </w:rPr>
        <w:t>Depreciation or asset write-offs</w:t>
      </w:r>
    </w:p>
    <w:p w:rsidR="00C265B1" w:rsidRDefault="00105DA7" w:rsidP="000C0BF9">
      <w:pPr>
        <w:pStyle w:val="ListParagraph"/>
        <w:numPr>
          <w:ilvl w:val="0"/>
          <w:numId w:val="15"/>
        </w:numPr>
        <w:shd w:val="clear" w:color="auto" w:fill="FFFFFF"/>
        <w:spacing w:after="0" w:line="240" w:lineRule="auto"/>
        <w:rPr>
          <w:rFonts w:ascii="Arial" w:eastAsia="Times New Roman" w:hAnsi="Arial" w:cs="Arial"/>
          <w:color w:val="000000"/>
          <w:sz w:val="24"/>
          <w:szCs w:val="24"/>
        </w:rPr>
      </w:pPr>
      <w:r w:rsidRPr="00C265B1">
        <w:rPr>
          <w:rFonts w:ascii="Arial" w:eastAsia="Times New Roman" w:hAnsi="Arial" w:cs="Arial"/>
          <w:color w:val="000000"/>
          <w:sz w:val="24"/>
          <w:szCs w:val="24"/>
        </w:rPr>
        <w:t>Rental or lease expenses—vehicle leases of more than 30 days</w:t>
      </w:r>
    </w:p>
    <w:p w:rsidR="00C265B1" w:rsidRDefault="00105DA7" w:rsidP="000C0BF9">
      <w:pPr>
        <w:pStyle w:val="ListParagraph"/>
        <w:numPr>
          <w:ilvl w:val="0"/>
          <w:numId w:val="15"/>
        </w:numPr>
        <w:shd w:val="clear" w:color="auto" w:fill="FFFFFF"/>
        <w:spacing w:after="0" w:line="240" w:lineRule="auto"/>
        <w:rPr>
          <w:rFonts w:ascii="Arial" w:eastAsia="Times New Roman" w:hAnsi="Arial" w:cs="Arial"/>
          <w:color w:val="000000"/>
          <w:sz w:val="24"/>
          <w:szCs w:val="24"/>
        </w:rPr>
      </w:pPr>
      <w:r w:rsidRPr="00C265B1">
        <w:rPr>
          <w:rFonts w:ascii="Arial" w:eastAsia="Times New Roman" w:hAnsi="Arial" w:cs="Arial"/>
          <w:color w:val="000000"/>
          <w:sz w:val="24"/>
          <w:szCs w:val="24"/>
        </w:rPr>
        <w:t>Accounting methods other than the cash method</w:t>
      </w:r>
    </w:p>
    <w:p w:rsidR="00C265B1" w:rsidRDefault="00105DA7" w:rsidP="000C0BF9">
      <w:pPr>
        <w:pStyle w:val="ListParagraph"/>
        <w:numPr>
          <w:ilvl w:val="0"/>
          <w:numId w:val="15"/>
        </w:numPr>
        <w:shd w:val="clear" w:color="auto" w:fill="FFFFFF"/>
        <w:spacing w:after="0" w:line="240" w:lineRule="auto"/>
        <w:rPr>
          <w:rFonts w:ascii="Arial" w:eastAsia="Times New Roman" w:hAnsi="Arial" w:cs="Arial"/>
          <w:color w:val="000000"/>
          <w:sz w:val="24"/>
          <w:szCs w:val="24"/>
        </w:rPr>
      </w:pPr>
      <w:r w:rsidRPr="00C265B1">
        <w:rPr>
          <w:rFonts w:ascii="Arial" w:eastAsia="Times New Roman" w:hAnsi="Arial" w:cs="Arial"/>
          <w:color w:val="000000"/>
          <w:sz w:val="24"/>
          <w:szCs w:val="24"/>
        </w:rPr>
        <w:t>Net losses</w:t>
      </w:r>
    </w:p>
    <w:p w:rsidR="00C265B1" w:rsidRDefault="00105DA7" w:rsidP="000C0BF9">
      <w:pPr>
        <w:pStyle w:val="ListParagraph"/>
        <w:numPr>
          <w:ilvl w:val="0"/>
          <w:numId w:val="15"/>
        </w:numPr>
        <w:shd w:val="clear" w:color="auto" w:fill="FFFFFF"/>
        <w:spacing w:after="0" w:line="240" w:lineRule="auto"/>
        <w:rPr>
          <w:rFonts w:ascii="Arial" w:eastAsia="Times New Roman" w:hAnsi="Arial" w:cs="Arial"/>
          <w:color w:val="000000"/>
          <w:sz w:val="24"/>
          <w:szCs w:val="24"/>
        </w:rPr>
      </w:pPr>
      <w:r w:rsidRPr="00C265B1">
        <w:rPr>
          <w:rFonts w:ascii="Arial" w:eastAsia="Times New Roman" w:hAnsi="Arial" w:cs="Arial"/>
          <w:color w:val="000000"/>
          <w:sz w:val="24"/>
          <w:szCs w:val="24"/>
        </w:rPr>
        <w:t>A "No" response that indicates the taxpayer does not meet any of the tests of material participation, or is uncertain about materially participating in a business</w:t>
      </w:r>
    </w:p>
    <w:p w:rsidR="00C265B1" w:rsidRPr="00C265B1" w:rsidRDefault="00105DA7" w:rsidP="000C0BF9">
      <w:pPr>
        <w:pStyle w:val="ListParagraph"/>
        <w:numPr>
          <w:ilvl w:val="0"/>
          <w:numId w:val="15"/>
        </w:numPr>
        <w:shd w:val="clear" w:color="auto" w:fill="FFFFFF"/>
        <w:spacing w:after="0" w:line="240" w:lineRule="auto"/>
        <w:rPr>
          <w:rFonts w:ascii="Arial" w:eastAsia="Times New Roman" w:hAnsi="Arial" w:cs="Arial"/>
          <w:color w:val="000000"/>
          <w:sz w:val="24"/>
          <w:szCs w:val="24"/>
        </w:rPr>
      </w:pPr>
      <w:r w:rsidRPr="00C265B1">
        <w:rPr>
          <w:rFonts w:ascii="Arial" w:eastAsia="Times New Roman" w:hAnsi="Arial" w:cs="Arial"/>
          <w:color w:val="000000"/>
          <w:sz w:val="24"/>
          <w:szCs w:val="24"/>
        </w:rPr>
        <w:t>Taxpayers receive any credit card or similar payments that included amounts that are not includible in income</w:t>
      </w:r>
    </w:p>
    <w:p w:rsidR="00105DA7" w:rsidRPr="00C265B1" w:rsidRDefault="00105DA7" w:rsidP="000C0BF9">
      <w:pPr>
        <w:pStyle w:val="ListParagraph"/>
        <w:numPr>
          <w:ilvl w:val="0"/>
          <w:numId w:val="15"/>
        </w:numPr>
        <w:shd w:val="clear" w:color="auto" w:fill="FFFFFF"/>
        <w:spacing w:after="0" w:line="240" w:lineRule="auto"/>
        <w:rPr>
          <w:rFonts w:ascii="Arial" w:eastAsia="Times New Roman" w:hAnsi="Arial" w:cs="Arial"/>
          <w:color w:val="000000"/>
          <w:sz w:val="24"/>
          <w:szCs w:val="24"/>
        </w:rPr>
      </w:pPr>
      <w:r w:rsidRPr="00C265B1">
        <w:rPr>
          <w:rFonts w:ascii="Arial" w:eastAsia="Times New Roman" w:hAnsi="Arial" w:cs="Arial"/>
          <w:color w:val="000000"/>
          <w:sz w:val="24"/>
          <w:szCs w:val="24"/>
        </w:rPr>
        <w:t>A "Yes" response indicating there is a requirement to file Form(s) 1099</w:t>
      </w:r>
    </w:p>
    <w:p w:rsidR="003146EE" w:rsidRDefault="003146EE" w:rsidP="003146EE">
      <w:pPr>
        <w:shd w:val="clear" w:color="auto" w:fill="FFFFFF"/>
        <w:spacing w:after="0" w:line="240" w:lineRule="auto"/>
        <w:ind w:left="360"/>
        <w:rPr>
          <w:rFonts w:ascii="Arial" w:eastAsia="Times New Roman" w:hAnsi="Arial" w:cs="Arial"/>
          <w:b/>
          <w:color w:val="000000"/>
          <w:sz w:val="24"/>
          <w:szCs w:val="24"/>
        </w:rPr>
      </w:pPr>
    </w:p>
    <w:p w:rsidR="00E30560" w:rsidRPr="00BA0372" w:rsidRDefault="00E30560" w:rsidP="00E30560">
      <w:pPr>
        <w:spacing w:after="0" w:line="240" w:lineRule="auto"/>
        <w:rPr>
          <w:rFonts w:ascii="Arial" w:eastAsia="Times New Roman" w:hAnsi="Arial" w:cs="Arial"/>
          <w:b/>
          <w:color w:val="000000"/>
          <w:sz w:val="28"/>
          <w:szCs w:val="28"/>
        </w:rPr>
      </w:pPr>
      <w:r w:rsidRPr="00BA0372">
        <w:rPr>
          <w:rFonts w:ascii="Arial" w:eastAsia="Times New Roman" w:hAnsi="Arial" w:cs="Arial"/>
          <w:b/>
          <w:color w:val="000000"/>
          <w:sz w:val="28"/>
          <w:szCs w:val="28"/>
        </w:rPr>
        <w:t>Moving Expenses: Military Cert. required</w:t>
      </w:r>
    </w:p>
    <w:p w:rsidR="00E30560" w:rsidRDefault="00E30560" w:rsidP="00E30560">
      <w:pPr>
        <w:spacing w:after="0" w:line="240" w:lineRule="auto"/>
        <w:ind w:left="360"/>
        <w:rPr>
          <w:rFonts w:ascii="Arial" w:eastAsia="Times New Roman" w:hAnsi="Arial" w:cs="Arial"/>
          <w:color w:val="000000"/>
          <w:sz w:val="24"/>
          <w:szCs w:val="24"/>
        </w:rPr>
      </w:pPr>
    </w:p>
    <w:p w:rsidR="00E30560" w:rsidRDefault="00E30560" w:rsidP="00E30560">
      <w:pPr>
        <w:shd w:val="clear" w:color="auto" w:fill="FFFFFF"/>
        <w:spacing w:after="0" w:line="240" w:lineRule="auto"/>
        <w:rPr>
          <w:rFonts w:ascii="Arial" w:eastAsia="Times New Roman" w:hAnsi="Arial" w:cs="Arial"/>
          <w:b/>
          <w:color w:val="000000"/>
          <w:sz w:val="28"/>
          <w:szCs w:val="28"/>
        </w:rPr>
      </w:pPr>
      <w:r w:rsidRPr="00BA0372">
        <w:rPr>
          <w:rFonts w:ascii="Arial" w:eastAsia="Times New Roman" w:hAnsi="Arial" w:cs="Arial"/>
          <w:color w:val="000000"/>
          <w:sz w:val="24"/>
          <w:szCs w:val="24"/>
        </w:rPr>
        <w:t>Form 3903 Moving Expenses related to moving for a JOB - / EXCEPT for those Preparers with VITA Military Certification</w:t>
      </w:r>
    </w:p>
    <w:p w:rsidR="00E30560" w:rsidRDefault="00E30560" w:rsidP="00E30560">
      <w:pPr>
        <w:shd w:val="clear" w:color="auto" w:fill="FFFFFF"/>
        <w:spacing w:after="0" w:line="240" w:lineRule="auto"/>
        <w:rPr>
          <w:rFonts w:ascii="Arial" w:eastAsia="Times New Roman" w:hAnsi="Arial" w:cs="Arial"/>
          <w:b/>
          <w:color w:val="000000"/>
          <w:sz w:val="28"/>
          <w:szCs w:val="28"/>
        </w:rPr>
      </w:pPr>
    </w:p>
    <w:p w:rsidR="00E30560" w:rsidRDefault="00E30560" w:rsidP="00E30560">
      <w:pPr>
        <w:shd w:val="clear" w:color="auto" w:fill="FFFFFF"/>
        <w:spacing w:after="0" w:line="240" w:lineRule="auto"/>
        <w:rPr>
          <w:rFonts w:ascii="Arial" w:eastAsia="Times New Roman" w:hAnsi="Arial" w:cs="Arial"/>
          <w:b/>
          <w:color w:val="000000"/>
          <w:sz w:val="28"/>
          <w:szCs w:val="28"/>
        </w:rPr>
      </w:pPr>
    </w:p>
    <w:p w:rsidR="00E30560" w:rsidRDefault="00E30560" w:rsidP="00E30560">
      <w:pPr>
        <w:shd w:val="clear" w:color="auto" w:fill="FFFFFF"/>
        <w:spacing w:after="0" w:line="240" w:lineRule="auto"/>
        <w:rPr>
          <w:rFonts w:ascii="Arial" w:hAnsi="Arial" w:cs="Arial"/>
          <w:b/>
          <w:sz w:val="28"/>
          <w:szCs w:val="28"/>
        </w:rPr>
      </w:pPr>
      <w:r w:rsidRPr="00B2092F">
        <w:rPr>
          <w:rFonts w:ascii="Arial" w:hAnsi="Arial" w:cs="Arial"/>
          <w:b/>
          <w:sz w:val="28"/>
          <w:szCs w:val="28"/>
        </w:rPr>
        <w:lastRenderedPageBreak/>
        <w:t>OUT OF SCOPE TOPICS: TY2017</w:t>
      </w:r>
    </w:p>
    <w:p w:rsidR="00E30560" w:rsidRDefault="00E30560" w:rsidP="00E30560">
      <w:pPr>
        <w:shd w:val="clear" w:color="auto" w:fill="FFFFFF"/>
        <w:spacing w:after="0" w:line="240" w:lineRule="auto"/>
        <w:rPr>
          <w:rFonts w:ascii="Arial" w:eastAsia="Times New Roman" w:hAnsi="Arial" w:cs="Arial"/>
          <w:b/>
          <w:color w:val="000000"/>
          <w:sz w:val="28"/>
          <w:szCs w:val="28"/>
        </w:rPr>
      </w:pPr>
    </w:p>
    <w:p w:rsidR="00105DA7" w:rsidRPr="00B2092F" w:rsidRDefault="00FE4355" w:rsidP="00E30560">
      <w:pPr>
        <w:shd w:val="clear" w:color="auto" w:fill="FFFFFF"/>
        <w:spacing w:after="0" w:line="240" w:lineRule="auto"/>
        <w:rPr>
          <w:rFonts w:ascii="Arial" w:eastAsia="Times New Roman" w:hAnsi="Arial" w:cs="Arial"/>
          <w:b/>
          <w:color w:val="000000"/>
          <w:sz w:val="28"/>
          <w:szCs w:val="28"/>
        </w:rPr>
      </w:pPr>
      <w:r w:rsidRPr="00B2092F">
        <w:rPr>
          <w:rFonts w:ascii="Arial" w:eastAsia="Times New Roman" w:hAnsi="Arial" w:cs="Arial"/>
          <w:b/>
          <w:color w:val="000000"/>
          <w:sz w:val="28"/>
          <w:szCs w:val="28"/>
        </w:rPr>
        <w:t>Schedule D – capital gains:</w:t>
      </w:r>
    </w:p>
    <w:p w:rsidR="003146EE" w:rsidRDefault="003146EE" w:rsidP="003146EE">
      <w:pPr>
        <w:shd w:val="clear" w:color="auto" w:fill="FFFFFF"/>
        <w:spacing w:after="0" w:line="240" w:lineRule="auto"/>
        <w:ind w:left="360"/>
        <w:rPr>
          <w:rFonts w:ascii="Arial" w:eastAsia="Times New Roman" w:hAnsi="Arial" w:cs="Arial"/>
          <w:color w:val="000000"/>
          <w:sz w:val="24"/>
          <w:szCs w:val="24"/>
        </w:rPr>
      </w:pPr>
    </w:p>
    <w:p w:rsidR="003146EE" w:rsidRDefault="00FE4355" w:rsidP="002140E5">
      <w:pPr>
        <w:pStyle w:val="ListParagraph"/>
        <w:numPr>
          <w:ilvl w:val="0"/>
          <w:numId w:val="16"/>
        </w:numPr>
        <w:shd w:val="clear" w:color="auto" w:fill="FFFFFF"/>
        <w:spacing w:after="0" w:line="240" w:lineRule="auto"/>
        <w:ind w:left="360"/>
        <w:rPr>
          <w:rFonts w:ascii="Arial" w:eastAsia="Times New Roman" w:hAnsi="Arial" w:cs="Arial"/>
          <w:color w:val="000000"/>
          <w:sz w:val="24"/>
          <w:szCs w:val="24"/>
        </w:rPr>
      </w:pPr>
      <w:r w:rsidRPr="003146EE">
        <w:rPr>
          <w:rFonts w:ascii="Arial" w:eastAsia="Times New Roman" w:hAnsi="Arial" w:cs="Arial"/>
          <w:color w:val="000000"/>
          <w:sz w:val="24"/>
          <w:szCs w:val="24"/>
        </w:rPr>
        <w:t>Taxpayers who have sold any assets other than stock, mutual funds, or a personal residence</w:t>
      </w:r>
    </w:p>
    <w:p w:rsidR="00E30560" w:rsidRDefault="00FE4355" w:rsidP="00E30560">
      <w:pPr>
        <w:pStyle w:val="ListParagraph"/>
        <w:numPr>
          <w:ilvl w:val="0"/>
          <w:numId w:val="16"/>
        </w:numPr>
        <w:shd w:val="clear" w:color="auto" w:fill="FFFFFF"/>
        <w:spacing w:after="0" w:line="240" w:lineRule="auto"/>
        <w:ind w:left="360"/>
        <w:rPr>
          <w:rFonts w:ascii="Arial" w:eastAsia="Times New Roman" w:hAnsi="Arial" w:cs="Arial"/>
          <w:color w:val="000000"/>
          <w:sz w:val="24"/>
          <w:szCs w:val="24"/>
        </w:rPr>
      </w:pPr>
      <w:r w:rsidRPr="003146EE">
        <w:rPr>
          <w:rFonts w:ascii="Arial" w:eastAsia="Times New Roman" w:hAnsi="Arial" w:cs="Arial"/>
          <w:color w:val="000000"/>
          <w:sz w:val="24"/>
          <w:szCs w:val="24"/>
        </w:rPr>
        <w:t>Taxpayers who trade in options, futures, or other commodities, whether or not they disposed of any during the year</w:t>
      </w:r>
    </w:p>
    <w:p w:rsidR="003146EE" w:rsidRPr="00E30560" w:rsidRDefault="00FE4355" w:rsidP="00E30560">
      <w:pPr>
        <w:pStyle w:val="ListParagraph"/>
        <w:numPr>
          <w:ilvl w:val="0"/>
          <w:numId w:val="16"/>
        </w:numPr>
        <w:shd w:val="clear" w:color="auto" w:fill="FFFFFF"/>
        <w:spacing w:after="0" w:line="240" w:lineRule="auto"/>
        <w:ind w:left="360"/>
        <w:rPr>
          <w:rFonts w:ascii="Arial" w:eastAsia="Times New Roman" w:hAnsi="Arial" w:cs="Arial"/>
          <w:color w:val="000000"/>
          <w:sz w:val="24"/>
          <w:szCs w:val="24"/>
        </w:rPr>
      </w:pPr>
      <w:r w:rsidRPr="00E30560">
        <w:rPr>
          <w:rFonts w:ascii="Arial" w:eastAsia="Times New Roman" w:hAnsi="Arial" w:cs="Arial"/>
          <w:color w:val="000000"/>
          <w:sz w:val="24"/>
          <w:szCs w:val="24"/>
        </w:rPr>
        <w:t>Determination of basis issues:</w:t>
      </w:r>
      <w:r w:rsidR="00B2092F" w:rsidRPr="00E30560">
        <w:rPr>
          <w:rFonts w:ascii="Arial" w:eastAsia="Times New Roman" w:hAnsi="Arial" w:cs="Arial"/>
          <w:color w:val="000000"/>
          <w:sz w:val="24"/>
          <w:szCs w:val="24"/>
        </w:rPr>
        <w:t xml:space="preserve"> </w:t>
      </w:r>
      <w:r w:rsidRPr="00E30560">
        <w:rPr>
          <w:rFonts w:ascii="Arial" w:eastAsia="Times New Roman" w:hAnsi="Arial" w:cs="Arial"/>
          <w:color w:val="000000"/>
          <w:sz w:val="24"/>
          <w:szCs w:val="24"/>
        </w:rPr>
        <w:t>Basis of any asset acquired other than by purchase or inheritance, such as a gift or employee stock option, unless the taxpayer provides the basis and holding period</w:t>
      </w:r>
    </w:p>
    <w:p w:rsidR="000C0BF9" w:rsidRDefault="00FE4355" w:rsidP="000C0BF9">
      <w:pPr>
        <w:pStyle w:val="ListParagraph"/>
        <w:numPr>
          <w:ilvl w:val="0"/>
          <w:numId w:val="16"/>
        </w:numPr>
        <w:shd w:val="clear" w:color="auto" w:fill="FFFFFF"/>
        <w:spacing w:after="0" w:line="240" w:lineRule="auto"/>
        <w:ind w:left="360"/>
        <w:rPr>
          <w:rFonts w:ascii="Arial" w:eastAsia="Times New Roman" w:hAnsi="Arial" w:cs="Arial"/>
          <w:color w:val="000000"/>
          <w:sz w:val="24"/>
          <w:szCs w:val="24"/>
        </w:rPr>
      </w:pPr>
      <w:r w:rsidRPr="003146EE">
        <w:rPr>
          <w:rFonts w:ascii="Arial" w:eastAsia="Times New Roman" w:hAnsi="Arial" w:cs="Arial"/>
          <w:color w:val="000000"/>
          <w:sz w:val="24"/>
          <w:szCs w:val="24"/>
        </w:rPr>
        <w:t>Basis of inherited property determined by method other than the fair market value (FMV) of the property on the date of the decedent's death, unless the taxpayer provides the basis and holding period</w:t>
      </w:r>
    </w:p>
    <w:p w:rsidR="00B2092F" w:rsidRDefault="00FE4355" w:rsidP="00B4077F">
      <w:pPr>
        <w:pStyle w:val="ListParagraph"/>
        <w:numPr>
          <w:ilvl w:val="0"/>
          <w:numId w:val="16"/>
        </w:numPr>
        <w:shd w:val="clear" w:color="auto" w:fill="FFFFFF"/>
        <w:spacing w:after="0" w:line="240" w:lineRule="auto"/>
        <w:ind w:left="360"/>
        <w:rPr>
          <w:rFonts w:ascii="Arial" w:eastAsia="Times New Roman" w:hAnsi="Arial" w:cs="Arial"/>
          <w:color w:val="000000"/>
          <w:sz w:val="24"/>
          <w:szCs w:val="24"/>
        </w:rPr>
      </w:pPr>
      <w:r w:rsidRPr="00B2092F">
        <w:rPr>
          <w:rFonts w:ascii="Arial" w:eastAsia="Times New Roman" w:hAnsi="Arial" w:cs="Arial"/>
          <w:color w:val="000000"/>
          <w:sz w:val="24"/>
          <w:szCs w:val="24"/>
        </w:rPr>
        <w:t>Like-kind exchanges and worthless securities</w:t>
      </w:r>
    </w:p>
    <w:p w:rsidR="00B2092F" w:rsidRDefault="00FE4355" w:rsidP="00B2092F">
      <w:pPr>
        <w:pStyle w:val="ListParagraph"/>
        <w:numPr>
          <w:ilvl w:val="0"/>
          <w:numId w:val="16"/>
        </w:numPr>
        <w:shd w:val="clear" w:color="auto" w:fill="FFFFFF"/>
        <w:spacing w:after="0" w:line="240" w:lineRule="auto"/>
        <w:ind w:left="360"/>
        <w:rPr>
          <w:rFonts w:ascii="Arial" w:eastAsia="Times New Roman" w:hAnsi="Arial" w:cs="Arial"/>
          <w:color w:val="000000"/>
          <w:sz w:val="24"/>
          <w:szCs w:val="24"/>
        </w:rPr>
      </w:pPr>
      <w:r w:rsidRPr="00B2092F">
        <w:rPr>
          <w:rFonts w:ascii="Arial" w:eastAsia="Times New Roman" w:hAnsi="Arial" w:cs="Arial"/>
          <w:color w:val="000000"/>
          <w:sz w:val="24"/>
          <w:szCs w:val="24"/>
        </w:rPr>
        <w:t>Form 1099-B, boxes on Bartering: Profit or (loss) realized on closed contracts; Unrealized profit or (loss) on open contracts – prior year; Unrealized profit or (loss) on open contracts – current year; or Aggregate profit (loss) on contracts; Proceeds from collectibles; or FATCA filing requirement</w:t>
      </w:r>
    </w:p>
    <w:p w:rsidR="00B2092F" w:rsidRDefault="00FE4355" w:rsidP="00B2092F">
      <w:pPr>
        <w:pStyle w:val="ListParagraph"/>
        <w:numPr>
          <w:ilvl w:val="0"/>
          <w:numId w:val="16"/>
        </w:numPr>
        <w:shd w:val="clear" w:color="auto" w:fill="FFFFFF"/>
        <w:spacing w:after="0" w:line="240" w:lineRule="auto"/>
        <w:ind w:left="360"/>
        <w:rPr>
          <w:rFonts w:ascii="Arial" w:eastAsia="Times New Roman" w:hAnsi="Arial" w:cs="Arial"/>
          <w:color w:val="000000"/>
          <w:sz w:val="24"/>
          <w:szCs w:val="24"/>
        </w:rPr>
      </w:pPr>
      <w:r w:rsidRPr="00B2092F">
        <w:rPr>
          <w:rFonts w:ascii="Arial" w:eastAsia="Times New Roman" w:hAnsi="Arial" w:cs="Arial"/>
          <w:color w:val="000000"/>
          <w:sz w:val="24"/>
          <w:szCs w:val="24"/>
        </w:rPr>
        <w:t>Reduced exclusion computations</w:t>
      </w:r>
      <w:r w:rsidR="00B2092F">
        <w:rPr>
          <w:rFonts w:ascii="Arial" w:eastAsia="Times New Roman" w:hAnsi="Arial" w:cs="Arial"/>
          <w:color w:val="000000"/>
          <w:sz w:val="24"/>
          <w:szCs w:val="24"/>
        </w:rPr>
        <w:t xml:space="preserve"> </w:t>
      </w:r>
      <w:r w:rsidRPr="00B2092F">
        <w:rPr>
          <w:rFonts w:ascii="Arial" w:eastAsia="Times New Roman" w:hAnsi="Arial" w:cs="Arial"/>
          <w:color w:val="000000"/>
          <w:sz w:val="24"/>
          <w:szCs w:val="24"/>
        </w:rPr>
        <w:t>/determinations in the sale of a home</w:t>
      </w:r>
    </w:p>
    <w:p w:rsidR="00B2092F" w:rsidRDefault="00FE4355" w:rsidP="00B2092F">
      <w:pPr>
        <w:pStyle w:val="ListParagraph"/>
        <w:numPr>
          <w:ilvl w:val="0"/>
          <w:numId w:val="16"/>
        </w:numPr>
        <w:shd w:val="clear" w:color="auto" w:fill="FFFFFF"/>
        <w:spacing w:after="0" w:line="240" w:lineRule="auto"/>
        <w:ind w:left="360"/>
        <w:rPr>
          <w:rFonts w:ascii="Arial" w:eastAsia="Times New Roman" w:hAnsi="Arial" w:cs="Arial"/>
          <w:color w:val="000000"/>
          <w:sz w:val="24"/>
          <w:szCs w:val="24"/>
        </w:rPr>
      </w:pPr>
      <w:r w:rsidRPr="00B2092F">
        <w:rPr>
          <w:rFonts w:ascii="Arial" w:eastAsia="Times New Roman" w:hAnsi="Arial" w:cs="Arial"/>
          <w:color w:val="000000"/>
          <w:sz w:val="24"/>
          <w:szCs w:val="24"/>
        </w:rPr>
        <w:t>Married homeowners who do not meet all requirements to claim the maximum exclusion on sale of home</w:t>
      </w:r>
    </w:p>
    <w:p w:rsidR="00B2092F" w:rsidRDefault="00FE4355" w:rsidP="00D54C10">
      <w:pPr>
        <w:pStyle w:val="ListParagraph"/>
        <w:numPr>
          <w:ilvl w:val="0"/>
          <w:numId w:val="16"/>
        </w:numPr>
        <w:shd w:val="clear" w:color="auto" w:fill="FFFFFF"/>
        <w:spacing w:after="0" w:line="240" w:lineRule="auto"/>
        <w:ind w:left="360"/>
        <w:rPr>
          <w:rFonts w:ascii="Arial" w:eastAsia="Times New Roman" w:hAnsi="Arial" w:cs="Arial"/>
          <w:color w:val="000000"/>
          <w:sz w:val="24"/>
          <w:szCs w:val="24"/>
        </w:rPr>
      </w:pPr>
      <w:r w:rsidRPr="00B2092F">
        <w:rPr>
          <w:rFonts w:ascii="Arial" w:eastAsia="Times New Roman" w:hAnsi="Arial" w:cs="Arial"/>
          <w:color w:val="000000"/>
          <w:sz w:val="24"/>
          <w:szCs w:val="24"/>
        </w:rPr>
        <w:t>Decreases to basis, including:</w:t>
      </w:r>
      <w:r w:rsidR="00B2092F" w:rsidRPr="00B2092F">
        <w:rPr>
          <w:rFonts w:ascii="Arial" w:eastAsia="Times New Roman" w:hAnsi="Arial" w:cs="Arial"/>
          <w:color w:val="000000"/>
          <w:sz w:val="24"/>
          <w:szCs w:val="24"/>
        </w:rPr>
        <w:t xml:space="preserve"> </w:t>
      </w:r>
      <w:r w:rsidRPr="00B2092F">
        <w:rPr>
          <w:rFonts w:ascii="Arial" w:eastAsia="Times New Roman" w:hAnsi="Arial" w:cs="Arial"/>
          <w:color w:val="000000"/>
          <w:sz w:val="24"/>
          <w:szCs w:val="24"/>
        </w:rPr>
        <w:t>Deductible casualty losses and gains a taxpayer postponed from the sale of a previous home before May 7, 1997</w:t>
      </w:r>
    </w:p>
    <w:p w:rsidR="00B2092F" w:rsidRDefault="00FE4355" w:rsidP="00B2092F">
      <w:pPr>
        <w:pStyle w:val="ListParagraph"/>
        <w:numPr>
          <w:ilvl w:val="0"/>
          <w:numId w:val="16"/>
        </w:numPr>
        <w:shd w:val="clear" w:color="auto" w:fill="FFFFFF"/>
        <w:spacing w:after="0" w:line="240" w:lineRule="auto"/>
        <w:ind w:left="360"/>
        <w:rPr>
          <w:rFonts w:ascii="Arial" w:eastAsia="Times New Roman" w:hAnsi="Arial" w:cs="Arial"/>
          <w:color w:val="000000"/>
          <w:sz w:val="24"/>
          <w:szCs w:val="24"/>
        </w:rPr>
      </w:pPr>
      <w:r w:rsidRPr="00B2092F">
        <w:rPr>
          <w:rFonts w:ascii="Arial" w:eastAsia="Times New Roman" w:hAnsi="Arial" w:cs="Arial"/>
          <w:color w:val="000000"/>
          <w:sz w:val="24"/>
          <w:szCs w:val="24"/>
        </w:rPr>
        <w:t>Depreciation during the time the home was used for business purposes or as rental property</w:t>
      </w:r>
    </w:p>
    <w:p w:rsidR="00B2092F" w:rsidRDefault="00FE4355" w:rsidP="00B2092F">
      <w:pPr>
        <w:pStyle w:val="ListParagraph"/>
        <w:numPr>
          <w:ilvl w:val="0"/>
          <w:numId w:val="16"/>
        </w:numPr>
        <w:shd w:val="clear" w:color="auto" w:fill="FFFFFF"/>
        <w:spacing w:after="0" w:line="240" w:lineRule="auto"/>
        <w:ind w:left="360"/>
        <w:rPr>
          <w:rFonts w:ascii="Arial" w:eastAsia="Times New Roman" w:hAnsi="Arial" w:cs="Arial"/>
          <w:color w:val="000000"/>
          <w:sz w:val="24"/>
          <w:szCs w:val="24"/>
        </w:rPr>
      </w:pPr>
      <w:r w:rsidRPr="00B2092F">
        <w:rPr>
          <w:rFonts w:ascii="Arial" w:eastAsia="Times New Roman" w:hAnsi="Arial" w:cs="Arial"/>
          <w:color w:val="000000"/>
          <w:sz w:val="24"/>
          <w:szCs w:val="24"/>
        </w:rPr>
        <w:t>Taxpayers with "nonqualified use" issues</w:t>
      </w:r>
    </w:p>
    <w:p w:rsidR="00FE4355" w:rsidRDefault="00FE4355" w:rsidP="00B2092F">
      <w:pPr>
        <w:pStyle w:val="ListParagraph"/>
        <w:numPr>
          <w:ilvl w:val="0"/>
          <w:numId w:val="16"/>
        </w:numPr>
        <w:shd w:val="clear" w:color="auto" w:fill="FFFFFF"/>
        <w:spacing w:after="0" w:line="240" w:lineRule="auto"/>
        <w:ind w:left="360"/>
        <w:rPr>
          <w:rFonts w:ascii="Arial" w:eastAsia="Times New Roman" w:hAnsi="Arial" w:cs="Arial"/>
          <w:color w:val="000000"/>
          <w:sz w:val="24"/>
          <w:szCs w:val="24"/>
        </w:rPr>
      </w:pPr>
      <w:r w:rsidRPr="00B2092F">
        <w:rPr>
          <w:rFonts w:ascii="Arial" w:eastAsia="Times New Roman" w:hAnsi="Arial" w:cs="Arial"/>
          <w:color w:val="000000"/>
          <w:sz w:val="24"/>
          <w:szCs w:val="24"/>
        </w:rPr>
        <w:t>Sale of a home used for business purposes or as rental property</w:t>
      </w:r>
    </w:p>
    <w:p w:rsidR="00B2092F" w:rsidRDefault="00B2092F" w:rsidP="00B2092F">
      <w:pPr>
        <w:shd w:val="clear" w:color="auto" w:fill="FFFFFF"/>
        <w:spacing w:after="0" w:line="240" w:lineRule="auto"/>
        <w:rPr>
          <w:rFonts w:ascii="Arial" w:eastAsia="Times New Roman" w:hAnsi="Arial" w:cs="Arial"/>
          <w:color w:val="000000"/>
          <w:sz w:val="24"/>
          <w:szCs w:val="24"/>
        </w:rPr>
      </w:pPr>
    </w:p>
    <w:p w:rsidR="00E30560" w:rsidRDefault="00E30560" w:rsidP="00B2092F">
      <w:pPr>
        <w:shd w:val="clear" w:color="auto" w:fill="FFFFFF"/>
        <w:spacing w:after="0" w:line="240" w:lineRule="auto"/>
        <w:rPr>
          <w:rFonts w:ascii="Arial" w:eastAsia="Times New Roman" w:hAnsi="Arial" w:cs="Arial"/>
          <w:b/>
          <w:color w:val="000000"/>
          <w:sz w:val="28"/>
          <w:szCs w:val="28"/>
        </w:rPr>
      </w:pPr>
    </w:p>
    <w:p w:rsidR="00E30560" w:rsidRDefault="00E30560" w:rsidP="00B2092F">
      <w:pPr>
        <w:shd w:val="clear" w:color="auto" w:fill="FFFFFF"/>
        <w:spacing w:after="0" w:line="240" w:lineRule="auto"/>
        <w:rPr>
          <w:rFonts w:ascii="Arial" w:eastAsia="Times New Roman" w:hAnsi="Arial" w:cs="Arial"/>
          <w:b/>
          <w:color w:val="000000"/>
          <w:sz w:val="28"/>
          <w:szCs w:val="28"/>
        </w:rPr>
      </w:pPr>
    </w:p>
    <w:p w:rsidR="00E30560" w:rsidRDefault="00E30560" w:rsidP="00B2092F">
      <w:pPr>
        <w:shd w:val="clear" w:color="auto" w:fill="FFFFFF"/>
        <w:spacing w:after="0" w:line="240" w:lineRule="auto"/>
        <w:rPr>
          <w:rFonts w:ascii="Arial" w:eastAsia="Times New Roman" w:hAnsi="Arial" w:cs="Arial"/>
          <w:b/>
          <w:color w:val="000000"/>
          <w:sz w:val="28"/>
          <w:szCs w:val="28"/>
        </w:rPr>
      </w:pPr>
    </w:p>
    <w:p w:rsidR="00E30560" w:rsidRDefault="00E30560" w:rsidP="00B2092F">
      <w:pPr>
        <w:shd w:val="clear" w:color="auto" w:fill="FFFFFF"/>
        <w:spacing w:after="0" w:line="240" w:lineRule="auto"/>
        <w:rPr>
          <w:rFonts w:ascii="Arial" w:eastAsia="Times New Roman" w:hAnsi="Arial" w:cs="Arial"/>
          <w:b/>
          <w:color w:val="000000"/>
          <w:sz w:val="28"/>
          <w:szCs w:val="28"/>
        </w:rPr>
      </w:pPr>
    </w:p>
    <w:p w:rsidR="00E30560" w:rsidRDefault="00E30560" w:rsidP="00B2092F">
      <w:pPr>
        <w:shd w:val="clear" w:color="auto" w:fill="FFFFFF"/>
        <w:spacing w:after="0" w:line="240" w:lineRule="auto"/>
        <w:rPr>
          <w:rFonts w:ascii="Arial" w:eastAsia="Times New Roman" w:hAnsi="Arial" w:cs="Arial"/>
          <w:b/>
          <w:color w:val="000000"/>
          <w:sz w:val="28"/>
          <w:szCs w:val="28"/>
        </w:rPr>
      </w:pPr>
    </w:p>
    <w:p w:rsidR="00E30560" w:rsidRDefault="00E30560" w:rsidP="00B2092F">
      <w:pPr>
        <w:shd w:val="clear" w:color="auto" w:fill="FFFFFF"/>
        <w:spacing w:after="0" w:line="240" w:lineRule="auto"/>
        <w:rPr>
          <w:rFonts w:ascii="Arial" w:eastAsia="Times New Roman" w:hAnsi="Arial" w:cs="Arial"/>
          <w:b/>
          <w:color w:val="000000"/>
          <w:sz w:val="28"/>
          <w:szCs w:val="28"/>
        </w:rPr>
      </w:pPr>
    </w:p>
    <w:p w:rsidR="00FE4355" w:rsidRDefault="00AB5238" w:rsidP="00B2092F">
      <w:pPr>
        <w:shd w:val="clear" w:color="auto" w:fill="FFFFFF"/>
        <w:spacing w:after="0" w:line="240" w:lineRule="auto"/>
        <w:rPr>
          <w:rFonts w:ascii="Arial" w:eastAsia="Times New Roman" w:hAnsi="Arial" w:cs="Arial"/>
          <w:b/>
          <w:color w:val="000000"/>
          <w:sz w:val="28"/>
          <w:szCs w:val="28"/>
        </w:rPr>
      </w:pPr>
      <w:r w:rsidRPr="00B2092F">
        <w:rPr>
          <w:rFonts w:ascii="Arial" w:eastAsia="Times New Roman" w:hAnsi="Arial" w:cs="Arial"/>
          <w:b/>
          <w:color w:val="000000"/>
          <w:sz w:val="28"/>
          <w:szCs w:val="28"/>
        </w:rPr>
        <w:lastRenderedPageBreak/>
        <w:t xml:space="preserve">Retirement – 1099-R: </w:t>
      </w:r>
    </w:p>
    <w:p w:rsidR="00B2092F" w:rsidRPr="00B2092F" w:rsidRDefault="00B2092F" w:rsidP="00B2092F">
      <w:pPr>
        <w:shd w:val="clear" w:color="auto" w:fill="FFFFFF"/>
        <w:spacing w:after="0" w:line="240" w:lineRule="auto"/>
        <w:rPr>
          <w:rFonts w:ascii="Arial" w:eastAsia="Times New Roman" w:hAnsi="Arial" w:cs="Arial"/>
          <w:color w:val="000000"/>
          <w:sz w:val="28"/>
          <w:szCs w:val="28"/>
        </w:rPr>
      </w:pPr>
    </w:p>
    <w:p w:rsidR="00B2092F" w:rsidRDefault="00AB5238" w:rsidP="00B2092F">
      <w:pPr>
        <w:pStyle w:val="ListParagraph"/>
        <w:numPr>
          <w:ilvl w:val="0"/>
          <w:numId w:val="17"/>
        </w:numPr>
        <w:shd w:val="clear" w:color="auto" w:fill="FFFFFF"/>
        <w:spacing w:after="0" w:line="240" w:lineRule="auto"/>
        <w:rPr>
          <w:rFonts w:ascii="Arial" w:eastAsia="Times New Roman" w:hAnsi="Arial" w:cs="Arial"/>
          <w:color w:val="000000"/>
          <w:sz w:val="24"/>
          <w:szCs w:val="24"/>
        </w:rPr>
      </w:pPr>
      <w:r w:rsidRPr="00B2092F">
        <w:rPr>
          <w:rFonts w:ascii="Arial" w:eastAsia="Times New Roman" w:hAnsi="Arial" w:cs="Arial"/>
          <w:color w:val="000000"/>
          <w:sz w:val="24"/>
          <w:szCs w:val="24"/>
        </w:rPr>
        <w:t>The taxpayer needs to file Form 8606</w:t>
      </w:r>
    </w:p>
    <w:p w:rsidR="00B2092F" w:rsidRDefault="00AB5238" w:rsidP="00B2092F">
      <w:pPr>
        <w:pStyle w:val="ListParagraph"/>
        <w:numPr>
          <w:ilvl w:val="0"/>
          <w:numId w:val="17"/>
        </w:numPr>
        <w:shd w:val="clear" w:color="auto" w:fill="FFFFFF"/>
        <w:spacing w:after="0" w:line="240" w:lineRule="auto"/>
        <w:rPr>
          <w:rFonts w:ascii="Arial" w:eastAsia="Times New Roman" w:hAnsi="Arial" w:cs="Arial"/>
          <w:color w:val="000000"/>
          <w:sz w:val="24"/>
          <w:szCs w:val="24"/>
        </w:rPr>
      </w:pPr>
      <w:r w:rsidRPr="00B2092F">
        <w:rPr>
          <w:rFonts w:ascii="Arial" w:eastAsia="Times New Roman" w:hAnsi="Arial" w:cs="Arial"/>
          <w:color w:val="000000"/>
          <w:sz w:val="24"/>
          <w:szCs w:val="24"/>
        </w:rPr>
        <w:t>Taxpayers who made nondeductible contributions to a traditional IRA</w:t>
      </w:r>
    </w:p>
    <w:p w:rsidR="00B2092F" w:rsidRDefault="00AB5238" w:rsidP="00B2092F">
      <w:pPr>
        <w:pStyle w:val="ListParagraph"/>
        <w:numPr>
          <w:ilvl w:val="0"/>
          <w:numId w:val="17"/>
        </w:numPr>
        <w:shd w:val="clear" w:color="auto" w:fill="FFFFFF"/>
        <w:spacing w:after="0" w:line="240" w:lineRule="auto"/>
        <w:rPr>
          <w:rFonts w:ascii="Arial" w:eastAsia="Times New Roman" w:hAnsi="Arial" w:cs="Arial"/>
          <w:color w:val="000000"/>
          <w:sz w:val="24"/>
          <w:szCs w:val="24"/>
        </w:rPr>
      </w:pPr>
      <w:r w:rsidRPr="00B2092F">
        <w:rPr>
          <w:rFonts w:ascii="Arial" w:eastAsia="Times New Roman" w:hAnsi="Arial" w:cs="Arial"/>
          <w:color w:val="000000"/>
          <w:sz w:val="24"/>
          <w:szCs w:val="24"/>
        </w:rPr>
        <w:t>Taxpayers who are subject to additional tax due to excess IRA contributions</w:t>
      </w:r>
    </w:p>
    <w:p w:rsidR="00B2092F" w:rsidRDefault="00AB5238" w:rsidP="00BD1DB2">
      <w:pPr>
        <w:pStyle w:val="ListParagraph"/>
        <w:numPr>
          <w:ilvl w:val="0"/>
          <w:numId w:val="17"/>
        </w:numPr>
        <w:shd w:val="clear" w:color="auto" w:fill="FFFFFF"/>
        <w:spacing w:after="0" w:line="240" w:lineRule="auto"/>
        <w:rPr>
          <w:rFonts w:ascii="Arial" w:eastAsia="Times New Roman" w:hAnsi="Arial" w:cs="Arial"/>
          <w:color w:val="000000"/>
          <w:sz w:val="24"/>
          <w:szCs w:val="24"/>
        </w:rPr>
      </w:pPr>
      <w:r w:rsidRPr="00B2092F">
        <w:rPr>
          <w:rFonts w:ascii="Arial" w:eastAsia="Times New Roman" w:hAnsi="Arial" w:cs="Arial"/>
          <w:color w:val="000000"/>
          <w:sz w:val="24"/>
          <w:szCs w:val="24"/>
        </w:rPr>
        <w:t>Roth IRA distributions that are taxable or partially taxable, and distributions with Form 1099-R, code J or T</w:t>
      </w:r>
      <w:r w:rsidR="00B2092F" w:rsidRPr="00B2092F">
        <w:rPr>
          <w:rFonts w:ascii="Arial" w:eastAsia="Times New Roman" w:hAnsi="Arial" w:cs="Arial"/>
          <w:color w:val="000000"/>
          <w:sz w:val="24"/>
          <w:szCs w:val="24"/>
        </w:rPr>
        <w:t xml:space="preserve"> </w:t>
      </w:r>
    </w:p>
    <w:p w:rsidR="00AB5238" w:rsidRPr="00B2092F" w:rsidRDefault="00AB5238" w:rsidP="00BD1DB2">
      <w:pPr>
        <w:pStyle w:val="ListParagraph"/>
        <w:numPr>
          <w:ilvl w:val="0"/>
          <w:numId w:val="17"/>
        </w:numPr>
        <w:shd w:val="clear" w:color="auto" w:fill="FFFFFF"/>
        <w:spacing w:after="0" w:line="240" w:lineRule="auto"/>
        <w:rPr>
          <w:rFonts w:ascii="Arial" w:eastAsia="Times New Roman" w:hAnsi="Arial" w:cs="Arial"/>
          <w:color w:val="000000"/>
          <w:sz w:val="24"/>
          <w:szCs w:val="24"/>
        </w:rPr>
      </w:pPr>
      <w:r w:rsidRPr="00B2092F">
        <w:rPr>
          <w:rFonts w:ascii="Arial" w:eastAsia="Times New Roman" w:hAnsi="Arial" w:cs="Arial"/>
          <w:color w:val="000000"/>
          <w:sz w:val="24"/>
          <w:szCs w:val="24"/>
        </w:rPr>
        <w:t>IRA rollovers that do not meet the tax free requirements</w:t>
      </w:r>
    </w:p>
    <w:p w:rsidR="00BA0372" w:rsidRDefault="00AB5238" w:rsidP="00F7473E">
      <w:pPr>
        <w:pStyle w:val="ListParagraph"/>
        <w:numPr>
          <w:ilvl w:val="0"/>
          <w:numId w:val="17"/>
        </w:numPr>
        <w:shd w:val="clear" w:color="auto" w:fill="FFFFFF"/>
        <w:spacing w:after="0" w:line="240" w:lineRule="auto"/>
        <w:rPr>
          <w:rFonts w:ascii="Arial" w:eastAsia="Times New Roman" w:hAnsi="Arial" w:cs="Arial"/>
          <w:color w:val="000000"/>
          <w:sz w:val="24"/>
          <w:szCs w:val="24"/>
        </w:rPr>
      </w:pPr>
      <w:r w:rsidRPr="00BA0372">
        <w:rPr>
          <w:rFonts w:ascii="Arial" w:eastAsia="Times New Roman" w:hAnsi="Arial" w:cs="Arial"/>
          <w:color w:val="000000"/>
          <w:sz w:val="24"/>
          <w:szCs w:val="24"/>
        </w:rPr>
        <w:t>Taxpayers who use general Rule to figure the taxable portion of pensions and/or annuities for past years</w:t>
      </w:r>
    </w:p>
    <w:p w:rsidR="00AB5238" w:rsidRPr="00BA0372" w:rsidRDefault="00AB5238" w:rsidP="00F7473E">
      <w:pPr>
        <w:pStyle w:val="ListParagraph"/>
        <w:numPr>
          <w:ilvl w:val="0"/>
          <w:numId w:val="17"/>
        </w:numPr>
        <w:shd w:val="clear" w:color="auto" w:fill="FFFFFF"/>
        <w:spacing w:after="0" w:line="240" w:lineRule="auto"/>
        <w:rPr>
          <w:rFonts w:ascii="Arial" w:eastAsia="Times New Roman" w:hAnsi="Arial" w:cs="Arial"/>
          <w:color w:val="000000"/>
          <w:sz w:val="24"/>
          <w:szCs w:val="24"/>
        </w:rPr>
      </w:pPr>
      <w:r w:rsidRPr="00BA0372">
        <w:rPr>
          <w:rFonts w:ascii="Arial" w:eastAsia="Times New Roman" w:hAnsi="Arial" w:cs="Arial"/>
          <w:color w:val="000000"/>
          <w:sz w:val="24"/>
          <w:szCs w:val="24"/>
        </w:rPr>
        <w:t>Form 1099-R, distribution code A (lump-sum distribution qualifying for special tax treatments)</w:t>
      </w:r>
    </w:p>
    <w:p w:rsidR="00BA0372" w:rsidRDefault="00BA0372" w:rsidP="00E30560">
      <w:pPr>
        <w:shd w:val="clear" w:color="auto" w:fill="FFFFFF"/>
        <w:spacing w:after="0" w:line="240" w:lineRule="auto"/>
        <w:rPr>
          <w:rFonts w:ascii="Arial" w:eastAsia="Times New Roman" w:hAnsi="Arial" w:cs="Arial"/>
          <w:b/>
          <w:color w:val="000000"/>
          <w:sz w:val="24"/>
          <w:szCs w:val="24"/>
        </w:rPr>
      </w:pPr>
    </w:p>
    <w:p w:rsidR="00AB5238" w:rsidRPr="00BA0372" w:rsidRDefault="00D26F34" w:rsidP="00E30560">
      <w:pPr>
        <w:shd w:val="clear" w:color="auto" w:fill="FFFFFF"/>
        <w:spacing w:after="0" w:line="240" w:lineRule="auto"/>
        <w:rPr>
          <w:rFonts w:ascii="Arial" w:eastAsia="Times New Roman" w:hAnsi="Arial" w:cs="Arial"/>
          <w:b/>
          <w:color w:val="000000"/>
          <w:sz w:val="28"/>
          <w:szCs w:val="28"/>
        </w:rPr>
      </w:pPr>
      <w:r w:rsidRPr="00BA0372">
        <w:rPr>
          <w:rFonts w:ascii="Arial" w:eastAsia="Times New Roman" w:hAnsi="Arial" w:cs="Arial"/>
          <w:b/>
          <w:color w:val="000000"/>
          <w:sz w:val="28"/>
          <w:szCs w:val="28"/>
        </w:rPr>
        <w:t xml:space="preserve">HSA: </w:t>
      </w:r>
    </w:p>
    <w:p w:rsidR="00BA0372" w:rsidRDefault="00050664" w:rsidP="00BA0372">
      <w:pPr>
        <w:pStyle w:val="ListParagraph"/>
        <w:numPr>
          <w:ilvl w:val="0"/>
          <w:numId w:val="17"/>
        </w:numPr>
        <w:shd w:val="clear" w:color="auto" w:fill="FFFFFF"/>
        <w:spacing w:after="0" w:line="240" w:lineRule="auto"/>
        <w:rPr>
          <w:rFonts w:ascii="Arial" w:eastAsia="Times New Roman" w:hAnsi="Arial" w:cs="Arial"/>
          <w:color w:val="000000"/>
          <w:sz w:val="24"/>
          <w:szCs w:val="24"/>
        </w:rPr>
      </w:pPr>
      <w:r w:rsidRPr="00BA0372">
        <w:rPr>
          <w:rFonts w:ascii="Arial" w:eastAsia="Times New Roman" w:hAnsi="Arial" w:cs="Arial"/>
          <w:color w:val="000000"/>
          <w:sz w:val="24"/>
          <w:szCs w:val="24"/>
        </w:rPr>
        <w:t>Excess contributions to an HSA that are not withdrawn in a timely fashion</w:t>
      </w:r>
    </w:p>
    <w:p w:rsidR="00BA0372" w:rsidRDefault="00050664" w:rsidP="00BA0372">
      <w:pPr>
        <w:pStyle w:val="ListParagraph"/>
        <w:numPr>
          <w:ilvl w:val="0"/>
          <w:numId w:val="17"/>
        </w:numPr>
        <w:shd w:val="clear" w:color="auto" w:fill="FFFFFF"/>
        <w:spacing w:after="0" w:line="240" w:lineRule="auto"/>
        <w:rPr>
          <w:rFonts w:ascii="Arial" w:eastAsia="Times New Roman" w:hAnsi="Arial" w:cs="Arial"/>
          <w:color w:val="000000"/>
          <w:sz w:val="24"/>
          <w:szCs w:val="24"/>
        </w:rPr>
      </w:pPr>
      <w:r w:rsidRPr="00BA0372">
        <w:rPr>
          <w:rFonts w:ascii="Arial" w:eastAsia="Times New Roman" w:hAnsi="Arial" w:cs="Arial"/>
          <w:color w:val="000000"/>
          <w:sz w:val="24"/>
          <w:szCs w:val="24"/>
        </w:rPr>
        <w:t>Qualified HSA funding distributions from an IRA</w:t>
      </w:r>
    </w:p>
    <w:p w:rsidR="00BA0372" w:rsidRDefault="00050664" w:rsidP="00BA0372">
      <w:pPr>
        <w:pStyle w:val="ListParagraph"/>
        <w:numPr>
          <w:ilvl w:val="0"/>
          <w:numId w:val="17"/>
        </w:numPr>
        <w:shd w:val="clear" w:color="auto" w:fill="FFFFFF"/>
        <w:spacing w:after="0" w:line="240" w:lineRule="auto"/>
        <w:rPr>
          <w:rFonts w:ascii="Arial" w:eastAsia="Times New Roman" w:hAnsi="Arial" w:cs="Arial"/>
          <w:color w:val="000000"/>
          <w:sz w:val="24"/>
          <w:szCs w:val="24"/>
        </w:rPr>
      </w:pPr>
      <w:r w:rsidRPr="00BA0372">
        <w:rPr>
          <w:rFonts w:ascii="Arial" w:eastAsia="Times New Roman" w:hAnsi="Arial" w:cs="Arial"/>
          <w:color w:val="000000"/>
          <w:sz w:val="24"/>
          <w:szCs w:val="24"/>
        </w:rPr>
        <w:t>Death of an HSA holder (when spouse is not the designated beneficiary)</w:t>
      </w:r>
    </w:p>
    <w:p w:rsidR="00BA0372" w:rsidRDefault="00050664" w:rsidP="00BA0372">
      <w:pPr>
        <w:pStyle w:val="ListParagraph"/>
        <w:numPr>
          <w:ilvl w:val="0"/>
          <w:numId w:val="17"/>
        </w:numPr>
        <w:shd w:val="clear" w:color="auto" w:fill="FFFFFF"/>
        <w:spacing w:after="0" w:line="240" w:lineRule="auto"/>
        <w:rPr>
          <w:rFonts w:ascii="Arial" w:eastAsia="Times New Roman" w:hAnsi="Arial" w:cs="Arial"/>
          <w:color w:val="000000"/>
          <w:sz w:val="24"/>
          <w:szCs w:val="24"/>
        </w:rPr>
      </w:pPr>
      <w:r w:rsidRPr="00BA0372">
        <w:rPr>
          <w:rFonts w:ascii="Arial" w:eastAsia="Times New Roman" w:hAnsi="Arial" w:cs="Arial"/>
          <w:color w:val="000000"/>
          <w:sz w:val="24"/>
          <w:szCs w:val="24"/>
        </w:rPr>
        <w:t>Additional Tax for Failure to Maintain HDHP Coverage</w:t>
      </w:r>
    </w:p>
    <w:p w:rsidR="00BA0372" w:rsidRDefault="00050664" w:rsidP="00BA0372">
      <w:pPr>
        <w:pStyle w:val="ListParagraph"/>
        <w:numPr>
          <w:ilvl w:val="0"/>
          <w:numId w:val="17"/>
        </w:numPr>
        <w:shd w:val="clear" w:color="auto" w:fill="FFFFFF"/>
        <w:spacing w:after="0" w:line="240" w:lineRule="auto"/>
        <w:rPr>
          <w:rFonts w:ascii="Arial" w:eastAsia="Times New Roman" w:hAnsi="Arial" w:cs="Arial"/>
          <w:color w:val="000000"/>
          <w:sz w:val="24"/>
          <w:szCs w:val="24"/>
        </w:rPr>
      </w:pPr>
      <w:r w:rsidRPr="00BA0372">
        <w:rPr>
          <w:rFonts w:ascii="Arial" w:eastAsia="Times New Roman" w:hAnsi="Arial" w:cs="Arial"/>
          <w:color w:val="000000"/>
          <w:sz w:val="24"/>
          <w:szCs w:val="24"/>
        </w:rPr>
        <w:t>Deemed distributions from an HSA due to prohibited transactions, such as using an HSA as a security for a loan</w:t>
      </w:r>
    </w:p>
    <w:p w:rsidR="00BA0372" w:rsidRDefault="00050664" w:rsidP="00BA0372">
      <w:pPr>
        <w:pStyle w:val="ListParagraph"/>
        <w:numPr>
          <w:ilvl w:val="0"/>
          <w:numId w:val="17"/>
        </w:numPr>
        <w:shd w:val="clear" w:color="auto" w:fill="FFFFFF"/>
        <w:spacing w:after="0" w:line="240" w:lineRule="auto"/>
        <w:rPr>
          <w:rFonts w:ascii="Arial" w:eastAsia="Times New Roman" w:hAnsi="Arial" w:cs="Arial"/>
          <w:color w:val="000000"/>
          <w:sz w:val="24"/>
          <w:szCs w:val="24"/>
        </w:rPr>
      </w:pPr>
      <w:r w:rsidRPr="00BA0372">
        <w:rPr>
          <w:rFonts w:ascii="Arial" w:eastAsia="Times New Roman" w:hAnsi="Arial" w:cs="Arial"/>
          <w:color w:val="000000"/>
          <w:sz w:val="24"/>
          <w:szCs w:val="24"/>
        </w:rPr>
        <w:t>Archer Medical Saving Accounts (MSA)</w:t>
      </w:r>
    </w:p>
    <w:p w:rsidR="00BA0372" w:rsidRDefault="00050664" w:rsidP="00BA0372">
      <w:pPr>
        <w:pStyle w:val="ListParagraph"/>
        <w:numPr>
          <w:ilvl w:val="0"/>
          <w:numId w:val="17"/>
        </w:numPr>
        <w:shd w:val="clear" w:color="auto" w:fill="FFFFFF"/>
        <w:spacing w:after="0" w:line="240" w:lineRule="auto"/>
        <w:rPr>
          <w:rFonts w:ascii="Arial" w:eastAsia="Times New Roman" w:hAnsi="Arial" w:cs="Arial"/>
          <w:color w:val="000000"/>
          <w:sz w:val="24"/>
          <w:szCs w:val="24"/>
        </w:rPr>
      </w:pPr>
      <w:r w:rsidRPr="00BA0372">
        <w:rPr>
          <w:rFonts w:ascii="Arial" w:eastAsia="Times New Roman" w:hAnsi="Arial" w:cs="Arial"/>
          <w:color w:val="000000"/>
          <w:sz w:val="24"/>
          <w:szCs w:val="24"/>
        </w:rPr>
        <w:t>Medicare Advantage MSA</w:t>
      </w:r>
    </w:p>
    <w:p w:rsidR="00BA0372" w:rsidRDefault="00050664" w:rsidP="00BA0372">
      <w:pPr>
        <w:pStyle w:val="ListParagraph"/>
        <w:numPr>
          <w:ilvl w:val="0"/>
          <w:numId w:val="17"/>
        </w:numPr>
        <w:shd w:val="clear" w:color="auto" w:fill="FFFFFF"/>
        <w:spacing w:after="0" w:line="240" w:lineRule="auto"/>
        <w:rPr>
          <w:rFonts w:ascii="Arial" w:eastAsia="Times New Roman" w:hAnsi="Arial" w:cs="Arial"/>
          <w:color w:val="000000"/>
          <w:sz w:val="24"/>
          <w:szCs w:val="24"/>
        </w:rPr>
      </w:pPr>
      <w:r w:rsidRPr="00BA0372">
        <w:rPr>
          <w:rFonts w:ascii="Arial" w:eastAsia="Times New Roman" w:hAnsi="Arial" w:cs="Arial"/>
          <w:color w:val="000000"/>
          <w:sz w:val="24"/>
          <w:szCs w:val="24"/>
        </w:rPr>
        <w:t>Health Reimbursement Arrangement</w:t>
      </w:r>
    </w:p>
    <w:p w:rsidR="00E20C44" w:rsidRPr="00E30560" w:rsidRDefault="00050664" w:rsidP="00E30560">
      <w:pPr>
        <w:pStyle w:val="ListParagraph"/>
        <w:numPr>
          <w:ilvl w:val="0"/>
          <w:numId w:val="17"/>
        </w:numPr>
        <w:shd w:val="clear" w:color="auto" w:fill="FFFFFF"/>
        <w:spacing w:after="0" w:line="240" w:lineRule="auto"/>
        <w:rPr>
          <w:rFonts w:ascii="Arial" w:eastAsia="Times New Roman" w:hAnsi="Arial" w:cs="Arial"/>
          <w:color w:val="000000"/>
          <w:sz w:val="24"/>
          <w:szCs w:val="24"/>
        </w:rPr>
      </w:pPr>
      <w:r w:rsidRPr="00BA0372">
        <w:rPr>
          <w:rFonts w:ascii="Arial" w:eastAsia="Times New Roman" w:hAnsi="Arial" w:cs="Arial"/>
          <w:color w:val="000000"/>
          <w:sz w:val="24"/>
          <w:szCs w:val="24"/>
        </w:rPr>
        <w:t>Form 8889, Part III</w:t>
      </w:r>
    </w:p>
    <w:p w:rsidR="00BA0372" w:rsidRDefault="00BA0372" w:rsidP="003146EE">
      <w:pPr>
        <w:spacing w:after="0" w:line="240" w:lineRule="auto"/>
        <w:ind w:left="360"/>
        <w:rPr>
          <w:rFonts w:ascii="Arial" w:eastAsia="Times New Roman" w:hAnsi="Arial" w:cs="Arial"/>
          <w:b/>
          <w:color w:val="000000"/>
          <w:sz w:val="24"/>
          <w:szCs w:val="24"/>
        </w:rPr>
      </w:pPr>
    </w:p>
    <w:p w:rsidR="00E20C44" w:rsidRPr="00BA0372" w:rsidRDefault="00E20C44" w:rsidP="00BA0372">
      <w:pPr>
        <w:spacing w:after="0" w:line="240" w:lineRule="auto"/>
        <w:rPr>
          <w:rFonts w:ascii="Arial" w:eastAsia="Times New Roman" w:hAnsi="Arial" w:cs="Arial"/>
          <w:b/>
          <w:color w:val="000000"/>
          <w:sz w:val="28"/>
          <w:szCs w:val="28"/>
        </w:rPr>
      </w:pPr>
      <w:r w:rsidRPr="00BA0372">
        <w:rPr>
          <w:rFonts w:ascii="Arial" w:eastAsia="Times New Roman" w:hAnsi="Arial" w:cs="Arial"/>
          <w:b/>
          <w:color w:val="000000"/>
          <w:sz w:val="28"/>
          <w:szCs w:val="28"/>
        </w:rPr>
        <w:t xml:space="preserve">Cancellation of Debt: </w:t>
      </w:r>
    </w:p>
    <w:p w:rsidR="00BA0372" w:rsidRDefault="00BA0372" w:rsidP="003146EE">
      <w:pPr>
        <w:spacing w:after="0" w:line="240" w:lineRule="auto"/>
        <w:ind w:left="360"/>
        <w:rPr>
          <w:rFonts w:ascii="Arial" w:eastAsia="Times New Roman" w:hAnsi="Arial" w:cs="Arial"/>
          <w:color w:val="000000"/>
          <w:sz w:val="24"/>
          <w:szCs w:val="24"/>
        </w:rPr>
      </w:pPr>
    </w:p>
    <w:p w:rsidR="00BA0372" w:rsidRDefault="00E20C44" w:rsidP="00940BEA">
      <w:pPr>
        <w:pStyle w:val="ListParagraph"/>
        <w:numPr>
          <w:ilvl w:val="0"/>
          <w:numId w:val="17"/>
        </w:numPr>
        <w:spacing w:after="0" w:line="240" w:lineRule="auto"/>
        <w:rPr>
          <w:rFonts w:ascii="Arial" w:eastAsia="Times New Roman" w:hAnsi="Arial" w:cs="Arial"/>
          <w:color w:val="000000"/>
          <w:sz w:val="24"/>
          <w:szCs w:val="24"/>
        </w:rPr>
      </w:pPr>
      <w:r w:rsidRPr="00BA0372">
        <w:rPr>
          <w:rFonts w:ascii="Arial" w:eastAsia="Times New Roman" w:hAnsi="Arial" w:cs="Arial"/>
          <w:color w:val="000000"/>
          <w:sz w:val="24"/>
          <w:szCs w:val="24"/>
        </w:rPr>
        <w:t>Cancellation of debt for issues other than qualified principal residence or non-business credit card</w:t>
      </w:r>
    </w:p>
    <w:p w:rsidR="00BA0372" w:rsidRDefault="00BA0372" w:rsidP="00BA0372">
      <w:pPr>
        <w:pStyle w:val="ListParagraph"/>
        <w:numPr>
          <w:ilvl w:val="0"/>
          <w:numId w:val="17"/>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w:t>
      </w:r>
      <w:r w:rsidR="00E20C44" w:rsidRPr="00BA0372">
        <w:rPr>
          <w:rFonts w:ascii="Arial" w:eastAsia="Times New Roman" w:hAnsi="Arial" w:cs="Arial"/>
          <w:color w:val="000000"/>
          <w:sz w:val="24"/>
          <w:szCs w:val="24"/>
        </w:rPr>
        <w:t>ancellation of debt for a principal residence that was used in a business or as rental property</w:t>
      </w:r>
    </w:p>
    <w:p w:rsidR="00BA0372" w:rsidRPr="00BA0372" w:rsidRDefault="00E20C44" w:rsidP="00BA0372">
      <w:pPr>
        <w:pStyle w:val="ListParagraph"/>
        <w:numPr>
          <w:ilvl w:val="0"/>
          <w:numId w:val="17"/>
        </w:numPr>
        <w:spacing w:after="0" w:line="240" w:lineRule="auto"/>
        <w:rPr>
          <w:rFonts w:ascii="Arial" w:eastAsia="Times New Roman" w:hAnsi="Arial" w:cs="Arial"/>
          <w:color w:val="000000"/>
          <w:sz w:val="24"/>
          <w:szCs w:val="24"/>
        </w:rPr>
      </w:pPr>
      <w:r w:rsidRPr="00BA0372">
        <w:rPr>
          <w:rFonts w:ascii="Arial" w:eastAsia="Times New Roman" w:hAnsi="Arial" w:cs="Arial"/>
          <w:sz w:val="24"/>
          <w:szCs w:val="24"/>
        </w:rPr>
        <w:t>Cancellation of debt when Form 1099-C, box 3 includes an amount for interest</w:t>
      </w:r>
    </w:p>
    <w:p w:rsidR="00BA0372" w:rsidRPr="00BA0372" w:rsidRDefault="00E20C44" w:rsidP="00BA0372">
      <w:pPr>
        <w:pStyle w:val="ListParagraph"/>
        <w:numPr>
          <w:ilvl w:val="0"/>
          <w:numId w:val="17"/>
        </w:numPr>
        <w:spacing w:after="0" w:line="240" w:lineRule="auto"/>
        <w:rPr>
          <w:rFonts w:ascii="Arial" w:eastAsia="Times New Roman" w:hAnsi="Arial" w:cs="Arial"/>
          <w:color w:val="000000"/>
          <w:sz w:val="24"/>
          <w:szCs w:val="24"/>
        </w:rPr>
      </w:pPr>
      <w:r w:rsidRPr="00BA0372">
        <w:rPr>
          <w:rFonts w:ascii="Arial" w:eastAsia="Times New Roman" w:hAnsi="Arial" w:cs="Arial"/>
          <w:sz w:val="24"/>
          <w:szCs w:val="24"/>
        </w:rPr>
        <w:t>Debt was canceled because the taxpayer filed bankruptcy or was insolvent immediately before the cancellation</w:t>
      </w:r>
    </w:p>
    <w:p w:rsidR="00BA0372" w:rsidRDefault="00BA0372" w:rsidP="00BA0372">
      <w:pPr>
        <w:spacing w:after="0" w:line="240" w:lineRule="auto"/>
        <w:rPr>
          <w:rFonts w:ascii="Arial" w:eastAsia="Times New Roman" w:hAnsi="Arial" w:cs="Arial"/>
          <w:b/>
          <w:color w:val="000000"/>
          <w:sz w:val="24"/>
          <w:szCs w:val="24"/>
        </w:rPr>
      </w:pPr>
    </w:p>
    <w:p w:rsidR="00BA0372" w:rsidRDefault="00BA0372" w:rsidP="00BA0372">
      <w:pPr>
        <w:spacing w:after="0" w:line="240" w:lineRule="auto"/>
        <w:rPr>
          <w:rFonts w:ascii="Arial" w:eastAsia="Times New Roman" w:hAnsi="Arial" w:cs="Arial"/>
          <w:b/>
          <w:color w:val="000000"/>
          <w:sz w:val="28"/>
          <w:szCs w:val="28"/>
        </w:rPr>
      </w:pPr>
    </w:p>
    <w:p w:rsidR="00E30560" w:rsidRDefault="00E30560" w:rsidP="00E30560">
      <w:pPr>
        <w:shd w:val="clear" w:color="auto" w:fill="FFFFFF"/>
        <w:spacing w:after="0" w:line="240" w:lineRule="auto"/>
        <w:rPr>
          <w:rFonts w:ascii="Arial" w:hAnsi="Arial" w:cs="Arial"/>
          <w:b/>
          <w:sz w:val="28"/>
          <w:szCs w:val="28"/>
        </w:rPr>
      </w:pPr>
      <w:r w:rsidRPr="00B2092F">
        <w:rPr>
          <w:rFonts w:ascii="Arial" w:hAnsi="Arial" w:cs="Arial"/>
          <w:b/>
          <w:sz w:val="28"/>
          <w:szCs w:val="28"/>
        </w:rPr>
        <w:lastRenderedPageBreak/>
        <w:t>OUT OF SCOPE TOPICS: TY2017</w:t>
      </w:r>
    </w:p>
    <w:p w:rsidR="00BA0372" w:rsidRDefault="00BA0372" w:rsidP="00BA0372">
      <w:pPr>
        <w:spacing w:after="0" w:line="240" w:lineRule="auto"/>
        <w:rPr>
          <w:rFonts w:ascii="Arial" w:eastAsia="Times New Roman" w:hAnsi="Arial" w:cs="Arial"/>
          <w:b/>
          <w:color w:val="000000"/>
          <w:sz w:val="28"/>
          <w:szCs w:val="28"/>
        </w:rPr>
      </w:pPr>
      <w:bookmarkStart w:id="0" w:name="_GoBack"/>
      <w:bookmarkEnd w:id="0"/>
    </w:p>
    <w:p w:rsidR="00C9545E" w:rsidRDefault="00C9545E" w:rsidP="00BA0372">
      <w:pPr>
        <w:spacing w:after="0" w:line="240" w:lineRule="auto"/>
        <w:rPr>
          <w:rFonts w:ascii="Arial" w:eastAsia="Times New Roman" w:hAnsi="Arial" w:cs="Arial"/>
          <w:b/>
          <w:color w:val="000000"/>
          <w:sz w:val="28"/>
          <w:szCs w:val="28"/>
        </w:rPr>
      </w:pPr>
      <w:r w:rsidRPr="00BA0372">
        <w:rPr>
          <w:rFonts w:ascii="Arial" w:eastAsia="Times New Roman" w:hAnsi="Arial" w:cs="Arial"/>
          <w:b/>
          <w:color w:val="000000"/>
          <w:sz w:val="28"/>
          <w:szCs w:val="28"/>
        </w:rPr>
        <w:t>Schedule A with:</w:t>
      </w:r>
    </w:p>
    <w:p w:rsidR="00BA0372" w:rsidRPr="00BA0372" w:rsidRDefault="00BA0372" w:rsidP="00BA0372">
      <w:pPr>
        <w:spacing w:after="0" w:line="240" w:lineRule="auto"/>
        <w:rPr>
          <w:rFonts w:ascii="Arial" w:eastAsia="Times New Roman" w:hAnsi="Arial" w:cs="Arial"/>
          <w:color w:val="000000"/>
          <w:sz w:val="24"/>
          <w:szCs w:val="24"/>
        </w:rPr>
      </w:pPr>
    </w:p>
    <w:p w:rsidR="00BA0372" w:rsidRDefault="00C9545E" w:rsidP="00BA0372">
      <w:pPr>
        <w:pStyle w:val="ListParagraph"/>
        <w:numPr>
          <w:ilvl w:val="0"/>
          <w:numId w:val="18"/>
        </w:numPr>
        <w:shd w:val="clear" w:color="auto" w:fill="FFFFFF"/>
        <w:spacing w:after="0" w:line="240" w:lineRule="auto"/>
        <w:rPr>
          <w:rFonts w:ascii="Arial" w:eastAsia="Times New Roman" w:hAnsi="Arial" w:cs="Arial"/>
          <w:color w:val="000000"/>
          <w:sz w:val="24"/>
          <w:szCs w:val="24"/>
        </w:rPr>
      </w:pPr>
      <w:r w:rsidRPr="00BA0372">
        <w:rPr>
          <w:rFonts w:ascii="Arial" w:eastAsia="Times New Roman" w:hAnsi="Arial" w:cs="Arial"/>
          <w:color w:val="000000"/>
          <w:sz w:val="24"/>
          <w:szCs w:val="24"/>
        </w:rPr>
        <w:t>Casualty and theft losses</w:t>
      </w:r>
    </w:p>
    <w:p w:rsidR="00BA0372" w:rsidRDefault="00BA0372" w:rsidP="00BA0372">
      <w:pPr>
        <w:pStyle w:val="ListParagraph"/>
        <w:numPr>
          <w:ilvl w:val="0"/>
          <w:numId w:val="18"/>
        </w:numPr>
        <w:shd w:val="clear" w:color="auto" w:fill="FFFFFF"/>
        <w:spacing w:after="0" w:line="240" w:lineRule="auto"/>
        <w:rPr>
          <w:rFonts w:ascii="Arial" w:eastAsia="Times New Roman" w:hAnsi="Arial" w:cs="Arial"/>
          <w:color w:val="000000"/>
          <w:sz w:val="24"/>
          <w:szCs w:val="24"/>
        </w:rPr>
      </w:pPr>
      <w:r w:rsidRPr="00BA0372">
        <w:rPr>
          <w:rFonts w:ascii="Arial" w:eastAsia="Times New Roman" w:hAnsi="Arial" w:cs="Arial"/>
          <w:color w:val="000000"/>
          <w:sz w:val="24"/>
          <w:szCs w:val="24"/>
        </w:rPr>
        <w:t>I</w:t>
      </w:r>
      <w:r w:rsidR="00C9545E" w:rsidRPr="00BA0372">
        <w:rPr>
          <w:rFonts w:ascii="Arial" w:eastAsia="Times New Roman" w:hAnsi="Arial" w:cs="Arial"/>
          <w:color w:val="000000"/>
          <w:sz w:val="24"/>
          <w:szCs w:val="24"/>
        </w:rPr>
        <w:t>nvestment interest</w:t>
      </w:r>
    </w:p>
    <w:p w:rsidR="00BA0372" w:rsidRDefault="00C9545E" w:rsidP="00BA0372">
      <w:pPr>
        <w:pStyle w:val="ListParagraph"/>
        <w:numPr>
          <w:ilvl w:val="0"/>
          <w:numId w:val="18"/>
        </w:numPr>
        <w:shd w:val="clear" w:color="auto" w:fill="FFFFFF"/>
        <w:spacing w:after="0" w:line="240" w:lineRule="auto"/>
        <w:rPr>
          <w:rFonts w:ascii="Arial" w:eastAsia="Times New Roman" w:hAnsi="Arial" w:cs="Arial"/>
          <w:color w:val="000000"/>
          <w:sz w:val="24"/>
          <w:szCs w:val="24"/>
        </w:rPr>
      </w:pPr>
      <w:r w:rsidRPr="00BA0372">
        <w:rPr>
          <w:rFonts w:ascii="Arial" w:eastAsia="Times New Roman" w:hAnsi="Arial" w:cs="Arial"/>
          <w:color w:val="000000"/>
          <w:sz w:val="24"/>
          <w:szCs w:val="24"/>
        </w:rPr>
        <w:t>Form 1098-C, Contributions of Motor Vehicles, Boats and Airplanes</w:t>
      </w:r>
    </w:p>
    <w:p w:rsidR="00BA0372" w:rsidRDefault="00C9545E" w:rsidP="00F243BE">
      <w:pPr>
        <w:pStyle w:val="ListParagraph"/>
        <w:numPr>
          <w:ilvl w:val="0"/>
          <w:numId w:val="18"/>
        </w:numPr>
        <w:shd w:val="clear" w:color="auto" w:fill="FFFFFF"/>
        <w:spacing w:after="0" w:line="240" w:lineRule="auto"/>
        <w:rPr>
          <w:rFonts w:ascii="Arial" w:eastAsia="Times New Roman" w:hAnsi="Arial" w:cs="Arial"/>
          <w:color w:val="000000"/>
          <w:sz w:val="24"/>
          <w:szCs w:val="24"/>
        </w:rPr>
      </w:pPr>
      <w:r w:rsidRPr="00BA0372">
        <w:rPr>
          <w:rFonts w:ascii="Arial" w:eastAsia="Times New Roman" w:hAnsi="Arial" w:cs="Arial"/>
          <w:color w:val="000000"/>
          <w:sz w:val="24"/>
          <w:szCs w:val="24"/>
        </w:rPr>
        <w:t>Taxpayers affected by limits on charitable deductions</w:t>
      </w:r>
    </w:p>
    <w:p w:rsidR="00E30560" w:rsidRDefault="00C9545E" w:rsidP="00BA0372">
      <w:pPr>
        <w:pStyle w:val="ListParagraph"/>
        <w:numPr>
          <w:ilvl w:val="0"/>
          <w:numId w:val="18"/>
        </w:numPr>
        <w:shd w:val="clear" w:color="auto" w:fill="FFFFFF"/>
        <w:spacing w:after="0" w:line="240" w:lineRule="auto"/>
        <w:rPr>
          <w:rFonts w:ascii="Arial" w:eastAsia="Times New Roman" w:hAnsi="Arial" w:cs="Arial"/>
          <w:color w:val="000000"/>
          <w:sz w:val="24"/>
          <w:szCs w:val="24"/>
        </w:rPr>
      </w:pPr>
      <w:r w:rsidRPr="00BA0372">
        <w:rPr>
          <w:rFonts w:ascii="Arial" w:eastAsia="Times New Roman" w:hAnsi="Arial" w:cs="Arial"/>
          <w:color w:val="000000"/>
          <w:sz w:val="24"/>
          <w:szCs w:val="24"/>
        </w:rPr>
        <w:t>Taxpayers that file Form 8283 to report noncash contributions of more than $500</w:t>
      </w:r>
    </w:p>
    <w:p w:rsidR="00E30560" w:rsidRDefault="00C9545E" w:rsidP="003821A0">
      <w:pPr>
        <w:pStyle w:val="ListParagraph"/>
        <w:numPr>
          <w:ilvl w:val="0"/>
          <w:numId w:val="18"/>
        </w:numPr>
        <w:shd w:val="clear" w:color="auto" w:fill="FFFFFF"/>
        <w:spacing w:after="0" w:line="240" w:lineRule="auto"/>
        <w:rPr>
          <w:rFonts w:ascii="Arial" w:eastAsia="Times New Roman" w:hAnsi="Arial" w:cs="Arial"/>
          <w:color w:val="000000"/>
          <w:sz w:val="24"/>
          <w:szCs w:val="24"/>
        </w:rPr>
      </w:pPr>
      <w:r w:rsidRPr="00E30560">
        <w:rPr>
          <w:rFonts w:ascii="Arial" w:eastAsia="Times New Roman" w:hAnsi="Arial" w:cs="Arial"/>
          <w:color w:val="000000"/>
          <w:sz w:val="24"/>
          <w:szCs w:val="24"/>
        </w:rPr>
        <w:t>If the taxpayer is donating property that was previously depreciated</w:t>
      </w:r>
    </w:p>
    <w:p w:rsidR="00BA0372" w:rsidRPr="00E30560" w:rsidRDefault="00C9545E" w:rsidP="003821A0">
      <w:pPr>
        <w:pStyle w:val="ListParagraph"/>
        <w:numPr>
          <w:ilvl w:val="0"/>
          <w:numId w:val="18"/>
        </w:numPr>
        <w:shd w:val="clear" w:color="auto" w:fill="FFFFFF"/>
        <w:spacing w:after="0" w:line="240" w:lineRule="auto"/>
        <w:rPr>
          <w:rFonts w:ascii="Arial" w:eastAsia="Times New Roman" w:hAnsi="Arial" w:cs="Arial"/>
          <w:color w:val="000000"/>
          <w:sz w:val="24"/>
          <w:szCs w:val="24"/>
        </w:rPr>
      </w:pPr>
      <w:r w:rsidRPr="00E30560">
        <w:rPr>
          <w:rFonts w:ascii="Arial" w:eastAsia="Times New Roman" w:hAnsi="Arial" w:cs="Arial"/>
          <w:color w:val="000000"/>
          <w:sz w:val="24"/>
          <w:szCs w:val="24"/>
        </w:rPr>
        <w:t>If the taxpayer is donating capital gain property or property that was previously depreciated</w:t>
      </w:r>
    </w:p>
    <w:p w:rsidR="00BA0372" w:rsidRDefault="00BA0372" w:rsidP="00BA0372">
      <w:pPr>
        <w:shd w:val="clear" w:color="auto" w:fill="FFFFFF"/>
        <w:spacing w:after="0" w:line="240" w:lineRule="auto"/>
        <w:rPr>
          <w:rFonts w:ascii="Arial" w:eastAsia="Times New Roman" w:hAnsi="Arial" w:cs="Arial"/>
          <w:color w:val="000000"/>
          <w:sz w:val="24"/>
          <w:szCs w:val="24"/>
        </w:rPr>
      </w:pPr>
    </w:p>
    <w:p w:rsidR="0052064C" w:rsidRPr="00E30560" w:rsidRDefault="0052064C" w:rsidP="00BA0372">
      <w:pPr>
        <w:shd w:val="clear" w:color="auto" w:fill="FFFFFF"/>
        <w:spacing w:after="0" w:line="240" w:lineRule="auto"/>
        <w:rPr>
          <w:rFonts w:ascii="Arial" w:eastAsia="Times New Roman" w:hAnsi="Arial" w:cs="Arial"/>
          <w:color w:val="000000"/>
          <w:sz w:val="28"/>
          <w:szCs w:val="28"/>
        </w:rPr>
      </w:pPr>
      <w:r w:rsidRPr="00E30560">
        <w:rPr>
          <w:rFonts w:ascii="Arial" w:eastAsia="Times New Roman" w:hAnsi="Arial" w:cs="Arial"/>
          <w:b/>
          <w:color w:val="000000"/>
          <w:sz w:val="28"/>
          <w:szCs w:val="28"/>
        </w:rPr>
        <w:t>OTHER Topics:</w:t>
      </w:r>
    </w:p>
    <w:p w:rsidR="00BA0372" w:rsidRDefault="00BA0372" w:rsidP="00BA0372">
      <w:pPr>
        <w:tabs>
          <w:tab w:val="num" w:pos="360"/>
        </w:tabs>
        <w:spacing w:after="0" w:line="240" w:lineRule="auto"/>
        <w:rPr>
          <w:rFonts w:ascii="Arial" w:eastAsia="Times New Roman" w:hAnsi="Arial" w:cs="Arial"/>
          <w:color w:val="000000"/>
          <w:sz w:val="24"/>
          <w:szCs w:val="24"/>
        </w:rPr>
      </w:pPr>
    </w:p>
    <w:p w:rsidR="00E30560" w:rsidRPr="00E30560" w:rsidRDefault="00E20C44" w:rsidP="004616AF">
      <w:pPr>
        <w:pStyle w:val="ListParagraph"/>
        <w:numPr>
          <w:ilvl w:val="0"/>
          <w:numId w:val="19"/>
        </w:numPr>
        <w:tabs>
          <w:tab w:val="num" w:pos="360"/>
        </w:tabs>
        <w:spacing w:after="0" w:line="240" w:lineRule="auto"/>
        <w:ind w:left="360"/>
        <w:rPr>
          <w:rFonts w:ascii="Arial" w:eastAsia="Times New Roman" w:hAnsi="Arial" w:cs="Arial"/>
          <w:sz w:val="24"/>
          <w:szCs w:val="24"/>
        </w:rPr>
      </w:pPr>
      <w:r w:rsidRPr="00E30560">
        <w:rPr>
          <w:rFonts w:ascii="Arial" w:eastAsia="Times New Roman" w:hAnsi="Arial" w:cs="Arial"/>
          <w:color w:val="000000"/>
          <w:sz w:val="24"/>
          <w:szCs w:val="24"/>
        </w:rPr>
        <w:t>Adoptions with expenses</w:t>
      </w:r>
    </w:p>
    <w:p w:rsidR="00E30560" w:rsidRDefault="00E20C44" w:rsidP="00E30560">
      <w:pPr>
        <w:pStyle w:val="ListParagraph"/>
        <w:numPr>
          <w:ilvl w:val="0"/>
          <w:numId w:val="19"/>
        </w:numPr>
        <w:tabs>
          <w:tab w:val="num" w:pos="360"/>
        </w:tabs>
        <w:spacing w:after="0" w:line="240" w:lineRule="auto"/>
        <w:ind w:left="360"/>
        <w:rPr>
          <w:rFonts w:ascii="Arial" w:eastAsia="Times New Roman" w:hAnsi="Arial" w:cs="Arial"/>
          <w:sz w:val="24"/>
          <w:szCs w:val="24"/>
        </w:rPr>
      </w:pPr>
      <w:r w:rsidRPr="00E30560">
        <w:rPr>
          <w:rFonts w:ascii="Arial" w:eastAsia="Times New Roman" w:hAnsi="Arial" w:cs="Arial"/>
          <w:sz w:val="24"/>
          <w:szCs w:val="24"/>
        </w:rPr>
        <w:t>Residential energy-efficient property credit (Form 5695, Part II)</w:t>
      </w:r>
    </w:p>
    <w:p w:rsidR="00E30560" w:rsidRPr="00E30560" w:rsidRDefault="00E20C44" w:rsidP="00E30560">
      <w:pPr>
        <w:pStyle w:val="ListParagraph"/>
        <w:numPr>
          <w:ilvl w:val="0"/>
          <w:numId w:val="19"/>
        </w:numPr>
        <w:tabs>
          <w:tab w:val="num" w:pos="360"/>
        </w:tabs>
        <w:spacing w:after="0" w:line="240" w:lineRule="auto"/>
        <w:ind w:left="360"/>
        <w:rPr>
          <w:rFonts w:ascii="Arial" w:eastAsia="Times New Roman" w:hAnsi="Arial" w:cs="Arial"/>
          <w:sz w:val="24"/>
          <w:szCs w:val="24"/>
        </w:rPr>
      </w:pPr>
      <w:r w:rsidRPr="00E30560">
        <w:rPr>
          <w:rFonts w:ascii="Arial" w:eastAsia="Times New Roman" w:hAnsi="Arial" w:cs="Arial"/>
          <w:color w:val="000000"/>
          <w:sz w:val="24"/>
          <w:szCs w:val="24"/>
        </w:rPr>
        <w:t>Plug-in electric vehicle credit</w:t>
      </w:r>
    </w:p>
    <w:p w:rsidR="00E30560" w:rsidRPr="00E30560" w:rsidRDefault="00E20C44" w:rsidP="00E30560">
      <w:pPr>
        <w:pStyle w:val="ListParagraph"/>
        <w:numPr>
          <w:ilvl w:val="0"/>
          <w:numId w:val="19"/>
        </w:numPr>
        <w:tabs>
          <w:tab w:val="num" w:pos="360"/>
        </w:tabs>
        <w:spacing w:after="0" w:line="240" w:lineRule="auto"/>
        <w:ind w:left="360"/>
        <w:rPr>
          <w:rFonts w:ascii="Arial" w:eastAsia="Times New Roman" w:hAnsi="Arial" w:cs="Arial"/>
          <w:sz w:val="24"/>
          <w:szCs w:val="24"/>
        </w:rPr>
      </w:pPr>
      <w:r w:rsidRPr="00E30560">
        <w:rPr>
          <w:rFonts w:ascii="Arial" w:eastAsia="Times New Roman" w:hAnsi="Arial" w:cs="Arial"/>
          <w:color w:val="000000"/>
          <w:sz w:val="24"/>
          <w:szCs w:val="24"/>
        </w:rPr>
        <w:t>Conversion kits</w:t>
      </w:r>
    </w:p>
    <w:p w:rsidR="00E30560" w:rsidRPr="00E30560" w:rsidRDefault="00E20C44" w:rsidP="00E30560">
      <w:pPr>
        <w:pStyle w:val="ListParagraph"/>
        <w:numPr>
          <w:ilvl w:val="0"/>
          <w:numId w:val="19"/>
        </w:numPr>
        <w:tabs>
          <w:tab w:val="num" w:pos="360"/>
        </w:tabs>
        <w:spacing w:after="0" w:line="240" w:lineRule="auto"/>
        <w:ind w:left="360"/>
        <w:rPr>
          <w:rFonts w:ascii="Arial" w:eastAsia="Times New Roman" w:hAnsi="Arial" w:cs="Arial"/>
          <w:sz w:val="24"/>
          <w:szCs w:val="24"/>
        </w:rPr>
      </w:pPr>
      <w:r w:rsidRPr="00E30560">
        <w:rPr>
          <w:rFonts w:ascii="Arial" w:eastAsia="Times New Roman" w:hAnsi="Arial" w:cs="Arial"/>
          <w:color w:val="000000"/>
          <w:sz w:val="24"/>
          <w:szCs w:val="24"/>
        </w:rPr>
        <w:t>Mortgage interest credit</w:t>
      </w:r>
    </w:p>
    <w:p w:rsidR="00E30560" w:rsidRPr="00E30560" w:rsidRDefault="00E20C44" w:rsidP="00E30560">
      <w:pPr>
        <w:pStyle w:val="ListParagraph"/>
        <w:numPr>
          <w:ilvl w:val="0"/>
          <w:numId w:val="19"/>
        </w:numPr>
        <w:tabs>
          <w:tab w:val="num" w:pos="360"/>
        </w:tabs>
        <w:spacing w:after="0" w:line="240" w:lineRule="auto"/>
        <w:ind w:left="360"/>
        <w:rPr>
          <w:rFonts w:ascii="Arial" w:eastAsia="Times New Roman" w:hAnsi="Arial" w:cs="Arial"/>
          <w:sz w:val="24"/>
          <w:szCs w:val="24"/>
        </w:rPr>
      </w:pPr>
      <w:r w:rsidRPr="00E30560">
        <w:rPr>
          <w:rFonts w:ascii="Arial" w:eastAsia="Times New Roman" w:hAnsi="Arial" w:cs="Arial"/>
          <w:color w:val="000000"/>
          <w:sz w:val="24"/>
          <w:szCs w:val="24"/>
        </w:rPr>
        <w:t xml:space="preserve">District of Columbia, first-time homebuyer credit </w:t>
      </w:r>
    </w:p>
    <w:p w:rsidR="00E30560" w:rsidRPr="00E30560" w:rsidRDefault="00E20C44" w:rsidP="00E30560">
      <w:pPr>
        <w:pStyle w:val="ListParagraph"/>
        <w:numPr>
          <w:ilvl w:val="0"/>
          <w:numId w:val="19"/>
        </w:numPr>
        <w:tabs>
          <w:tab w:val="num" w:pos="360"/>
        </w:tabs>
        <w:spacing w:after="0" w:line="240" w:lineRule="auto"/>
        <w:ind w:left="360"/>
        <w:rPr>
          <w:rFonts w:ascii="Arial" w:eastAsia="Times New Roman" w:hAnsi="Arial" w:cs="Arial"/>
          <w:sz w:val="24"/>
          <w:szCs w:val="24"/>
        </w:rPr>
      </w:pPr>
      <w:r w:rsidRPr="00E30560">
        <w:rPr>
          <w:rFonts w:ascii="Arial" w:eastAsia="Times New Roman" w:hAnsi="Arial" w:cs="Arial"/>
          <w:color w:val="000000"/>
          <w:sz w:val="24"/>
          <w:szCs w:val="24"/>
        </w:rPr>
        <w:t xml:space="preserve">Alternative fuel vehicle refueling credit </w:t>
      </w:r>
    </w:p>
    <w:p w:rsidR="00E30560" w:rsidRPr="00E30560" w:rsidRDefault="00E20C44" w:rsidP="00E30560">
      <w:pPr>
        <w:pStyle w:val="ListParagraph"/>
        <w:numPr>
          <w:ilvl w:val="0"/>
          <w:numId w:val="19"/>
        </w:numPr>
        <w:tabs>
          <w:tab w:val="num" w:pos="360"/>
        </w:tabs>
        <w:spacing w:after="0" w:line="240" w:lineRule="auto"/>
        <w:ind w:left="360"/>
        <w:rPr>
          <w:rFonts w:ascii="Arial" w:eastAsia="Times New Roman" w:hAnsi="Arial" w:cs="Arial"/>
          <w:sz w:val="24"/>
          <w:szCs w:val="24"/>
        </w:rPr>
      </w:pPr>
      <w:r w:rsidRPr="00E30560">
        <w:rPr>
          <w:rFonts w:ascii="Arial" w:eastAsia="Times New Roman" w:hAnsi="Arial" w:cs="Arial"/>
          <w:color w:val="000000"/>
          <w:sz w:val="24"/>
          <w:szCs w:val="24"/>
        </w:rPr>
        <w:t>Alternative motor vehicle credit</w:t>
      </w:r>
    </w:p>
    <w:p w:rsidR="00E30560" w:rsidRPr="00E30560" w:rsidRDefault="00E20C44" w:rsidP="00E30560">
      <w:pPr>
        <w:pStyle w:val="ListParagraph"/>
        <w:numPr>
          <w:ilvl w:val="0"/>
          <w:numId w:val="19"/>
        </w:numPr>
        <w:tabs>
          <w:tab w:val="num" w:pos="360"/>
        </w:tabs>
        <w:spacing w:after="0" w:line="240" w:lineRule="auto"/>
        <w:ind w:left="360"/>
        <w:rPr>
          <w:rFonts w:ascii="Arial" w:eastAsia="Times New Roman" w:hAnsi="Arial" w:cs="Arial"/>
          <w:sz w:val="24"/>
          <w:szCs w:val="24"/>
        </w:rPr>
      </w:pPr>
      <w:r w:rsidRPr="00E30560">
        <w:rPr>
          <w:rFonts w:ascii="Arial" w:eastAsia="Times New Roman" w:hAnsi="Arial" w:cs="Arial"/>
          <w:color w:val="000000"/>
          <w:sz w:val="24"/>
          <w:szCs w:val="24"/>
        </w:rPr>
        <w:t>Taxpayers who claimed the first-time homebuyer credit and their home is destroyed, condemned, or disposed of under threat of condemnation</w:t>
      </w:r>
    </w:p>
    <w:p w:rsidR="00E30560" w:rsidRPr="00E30560" w:rsidRDefault="00E20C44" w:rsidP="00E30560">
      <w:pPr>
        <w:pStyle w:val="ListParagraph"/>
        <w:numPr>
          <w:ilvl w:val="0"/>
          <w:numId w:val="19"/>
        </w:numPr>
        <w:tabs>
          <w:tab w:val="num" w:pos="360"/>
        </w:tabs>
        <w:spacing w:after="0" w:line="240" w:lineRule="auto"/>
        <w:ind w:left="360"/>
        <w:rPr>
          <w:rFonts w:ascii="Arial" w:eastAsia="Times New Roman" w:hAnsi="Arial" w:cs="Arial"/>
          <w:sz w:val="24"/>
          <w:szCs w:val="24"/>
        </w:rPr>
      </w:pPr>
      <w:r w:rsidRPr="00E30560">
        <w:rPr>
          <w:rFonts w:ascii="Arial" w:eastAsia="Times New Roman" w:hAnsi="Arial" w:cs="Arial"/>
          <w:color w:val="000000"/>
          <w:sz w:val="24"/>
          <w:szCs w:val="24"/>
        </w:rPr>
        <w:t>Estimated Tax Penalty</w:t>
      </w:r>
    </w:p>
    <w:p w:rsidR="00E20C44" w:rsidRPr="00E30560" w:rsidRDefault="00E20C44" w:rsidP="00E30560">
      <w:pPr>
        <w:pStyle w:val="ListParagraph"/>
        <w:numPr>
          <w:ilvl w:val="0"/>
          <w:numId w:val="19"/>
        </w:numPr>
        <w:tabs>
          <w:tab w:val="num" w:pos="360"/>
        </w:tabs>
        <w:spacing w:after="0" w:line="240" w:lineRule="auto"/>
        <w:ind w:left="360"/>
        <w:rPr>
          <w:rFonts w:ascii="Arial" w:eastAsia="Times New Roman" w:hAnsi="Arial" w:cs="Arial"/>
          <w:sz w:val="24"/>
          <w:szCs w:val="24"/>
        </w:rPr>
      </w:pPr>
      <w:r w:rsidRPr="00E30560">
        <w:rPr>
          <w:rFonts w:ascii="Arial" w:eastAsia="Times New Roman" w:hAnsi="Arial" w:cs="Arial"/>
          <w:color w:val="000000"/>
          <w:sz w:val="24"/>
          <w:szCs w:val="24"/>
        </w:rPr>
        <w:t xml:space="preserve">Taxpayers who choose to claim any of the following credits: </w:t>
      </w:r>
    </w:p>
    <w:p w:rsidR="00E20C44" w:rsidRPr="00C9545E" w:rsidRDefault="00E20C44" w:rsidP="003146EE">
      <w:pPr>
        <w:tabs>
          <w:tab w:val="num" w:pos="360"/>
        </w:tabs>
        <w:spacing w:after="0" w:line="240" w:lineRule="auto"/>
        <w:ind w:left="360"/>
        <w:rPr>
          <w:rFonts w:ascii="Arial" w:eastAsia="Times New Roman" w:hAnsi="Arial" w:cs="Arial"/>
          <w:color w:val="000000"/>
          <w:sz w:val="24"/>
          <w:szCs w:val="24"/>
        </w:rPr>
      </w:pPr>
      <w:r w:rsidRPr="00C9545E">
        <w:rPr>
          <w:rFonts w:ascii="Arial" w:eastAsia="Times New Roman" w:hAnsi="Arial" w:cs="Arial"/>
          <w:color w:val="000000"/>
          <w:sz w:val="24"/>
          <w:szCs w:val="24"/>
        </w:rPr>
        <w:t>Form 4136, Credit for Federal Tax Paid on Fuels</w:t>
      </w:r>
    </w:p>
    <w:p w:rsidR="00E20C44" w:rsidRPr="00C9545E" w:rsidRDefault="00E20C44" w:rsidP="003146EE">
      <w:pPr>
        <w:tabs>
          <w:tab w:val="num" w:pos="360"/>
        </w:tabs>
        <w:spacing w:after="0" w:line="240" w:lineRule="auto"/>
        <w:ind w:left="360"/>
        <w:rPr>
          <w:rFonts w:ascii="Arial" w:eastAsia="Times New Roman" w:hAnsi="Arial" w:cs="Arial"/>
          <w:color w:val="000000"/>
          <w:sz w:val="24"/>
          <w:szCs w:val="24"/>
        </w:rPr>
      </w:pPr>
      <w:r w:rsidRPr="00C9545E">
        <w:rPr>
          <w:rFonts w:ascii="Arial" w:eastAsia="Times New Roman" w:hAnsi="Arial" w:cs="Arial"/>
          <w:color w:val="000000"/>
          <w:sz w:val="24"/>
          <w:szCs w:val="24"/>
        </w:rPr>
        <w:t xml:space="preserve">Form 2439, Notice to Shareholder of Undistributed Long-Term Capital Gains </w:t>
      </w:r>
    </w:p>
    <w:p w:rsidR="00E20C44" w:rsidRPr="00C9545E" w:rsidRDefault="00E20C44" w:rsidP="003146EE">
      <w:pPr>
        <w:tabs>
          <w:tab w:val="num" w:pos="360"/>
        </w:tabs>
        <w:spacing w:after="0" w:line="240" w:lineRule="auto"/>
        <w:ind w:left="360"/>
        <w:rPr>
          <w:rFonts w:ascii="Arial" w:eastAsia="Times New Roman" w:hAnsi="Arial" w:cs="Arial"/>
          <w:color w:val="000000"/>
          <w:sz w:val="24"/>
          <w:szCs w:val="24"/>
        </w:rPr>
      </w:pPr>
      <w:r w:rsidRPr="00C9545E">
        <w:rPr>
          <w:rFonts w:ascii="Arial" w:eastAsia="Times New Roman" w:hAnsi="Arial" w:cs="Arial"/>
          <w:color w:val="000000"/>
          <w:sz w:val="24"/>
          <w:szCs w:val="24"/>
        </w:rPr>
        <w:t>Form 8801, Credit for Prior Year Minimum Tax</w:t>
      </w:r>
    </w:p>
    <w:p w:rsidR="00E20C44" w:rsidRPr="00C9545E" w:rsidRDefault="00E20C44" w:rsidP="003146EE">
      <w:pPr>
        <w:tabs>
          <w:tab w:val="num" w:pos="360"/>
        </w:tabs>
        <w:spacing w:after="0" w:line="240" w:lineRule="auto"/>
        <w:ind w:left="360"/>
        <w:rPr>
          <w:rFonts w:ascii="Arial" w:eastAsia="Times New Roman" w:hAnsi="Arial" w:cs="Arial"/>
          <w:color w:val="000000"/>
          <w:sz w:val="24"/>
          <w:szCs w:val="24"/>
        </w:rPr>
      </w:pPr>
      <w:r w:rsidRPr="00C9545E">
        <w:rPr>
          <w:rFonts w:ascii="Arial" w:eastAsia="Times New Roman" w:hAnsi="Arial" w:cs="Arial"/>
          <w:color w:val="000000"/>
          <w:sz w:val="24"/>
          <w:szCs w:val="24"/>
        </w:rPr>
        <w:t>Form 8839, Qualified Adoption Expenses</w:t>
      </w:r>
    </w:p>
    <w:p w:rsidR="00E20C44" w:rsidRPr="00C9545E" w:rsidRDefault="00E20C44" w:rsidP="003146EE">
      <w:pPr>
        <w:tabs>
          <w:tab w:val="num" w:pos="360"/>
        </w:tabs>
        <w:spacing w:after="0" w:line="240" w:lineRule="auto"/>
        <w:ind w:left="360"/>
        <w:rPr>
          <w:rFonts w:ascii="Arial" w:eastAsia="Times New Roman" w:hAnsi="Arial" w:cs="Arial"/>
          <w:color w:val="000000"/>
          <w:sz w:val="24"/>
          <w:szCs w:val="24"/>
        </w:rPr>
      </w:pPr>
      <w:r w:rsidRPr="00C9545E">
        <w:rPr>
          <w:rFonts w:ascii="Arial" w:eastAsia="Times New Roman" w:hAnsi="Arial" w:cs="Arial"/>
          <w:color w:val="000000"/>
          <w:sz w:val="24"/>
          <w:szCs w:val="24"/>
        </w:rPr>
        <w:t>Form 8885, Health Coverage Tax Credit</w:t>
      </w:r>
    </w:p>
    <w:p w:rsidR="00E20C44" w:rsidRPr="00C9545E" w:rsidRDefault="00E20C44" w:rsidP="003146EE">
      <w:pPr>
        <w:shd w:val="clear" w:color="auto" w:fill="FFFFFF"/>
        <w:spacing w:after="0" w:line="240" w:lineRule="auto"/>
        <w:rPr>
          <w:rFonts w:ascii="Arial" w:eastAsia="Times New Roman" w:hAnsi="Arial" w:cs="Arial"/>
          <w:color w:val="000000"/>
          <w:sz w:val="24"/>
          <w:szCs w:val="24"/>
        </w:rPr>
      </w:pPr>
    </w:p>
    <w:sectPr w:rsidR="00E20C44" w:rsidRPr="00C9545E" w:rsidSect="001113C0">
      <w:pgSz w:w="12240" w:h="15840" w:code="1"/>
      <w:pgMar w:top="720" w:right="720" w:bottom="432" w:left="720" w:header="720" w:footer="720" w:gutter="0"/>
      <w:pgBorders w:offsetFrom="page">
        <w:right w:val="single" w:sz="4"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001A"/>
    <w:multiLevelType w:val="multilevel"/>
    <w:tmpl w:val="0F1E3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D2863"/>
    <w:multiLevelType w:val="multilevel"/>
    <w:tmpl w:val="37D2F7F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43A85"/>
    <w:multiLevelType w:val="hybridMultilevel"/>
    <w:tmpl w:val="E65296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202DB"/>
    <w:multiLevelType w:val="hybridMultilevel"/>
    <w:tmpl w:val="37505D20"/>
    <w:lvl w:ilvl="0" w:tplc="1E8AE10C">
      <w:numFmt w:val="bullet"/>
      <w:lvlText w:val=""/>
      <w:lvlJc w:val="left"/>
      <w:pPr>
        <w:ind w:left="1080" w:hanging="360"/>
      </w:pPr>
      <w:rPr>
        <w:rFonts w:ascii="Symbol" w:eastAsia="Times New Roman" w:hAnsi="Symbo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F836E6"/>
    <w:multiLevelType w:val="hybridMultilevel"/>
    <w:tmpl w:val="C9820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A90A0D"/>
    <w:multiLevelType w:val="hybridMultilevel"/>
    <w:tmpl w:val="83109E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8300E3"/>
    <w:multiLevelType w:val="multilevel"/>
    <w:tmpl w:val="0F1E3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AD64E2"/>
    <w:multiLevelType w:val="hybridMultilevel"/>
    <w:tmpl w:val="AFAC0F6A"/>
    <w:lvl w:ilvl="0" w:tplc="1E8AE10C">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8369A"/>
    <w:multiLevelType w:val="hybridMultilevel"/>
    <w:tmpl w:val="BD0ACC5E"/>
    <w:lvl w:ilvl="0" w:tplc="1E8AE10C">
      <w:numFmt w:val="bullet"/>
      <w:lvlText w:val=""/>
      <w:lvlJc w:val="left"/>
      <w:pPr>
        <w:ind w:left="1080" w:hanging="360"/>
      </w:pPr>
      <w:rPr>
        <w:rFonts w:ascii="Symbol" w:eastAsia="Times New Roman" w:hAnsi="Symbo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2E43B38"/>
    <w:multiLevelType w:val="hybridMultilevel"/>
    <w:tmpl w:val="0DFCD62C"/>
    <w:lvl w:ilvl="0" w:tplc="1E8AE10C">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1D2A99"/>
    <w:multiLevelType w:val="multilevel"/>
    <w:tmpl w:val="BFACD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2862CF"/>
    <w:multiLevelType w:val="multilevel"/>
    <w:tmpl w:val="BFACD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DF3415"/>
    <w:multiLevelType w:val="multilevel"/>
    <w:tmpl w:val="0F1E3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F80CCD"/>
    <w:multiLevelType w:val="multilevel"/>
    <w:tmpl w:val="9E5CD900"/>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4" w15:restartNumberingAfterBreak="0">
    <w:nsid w:val="65C04E27"/>
    <w:multiLevelType w:val="hybridMultilevel"/>
    <w:tmpl w:val="A8A8C5CC"/>
    <w:lvl w:ilvl="0" w:tplc="1E8AE10C">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0D30AB"/>
    <w:multiLevelType w:val="hybridMultilevel"/>
    <w:tmpl w:val="B4ACB550"/>
    <w:lvl w:ilvl="0" w:tplc="1E8AE10C">
      <w:numFmt w:val="bullet"/>
      <w:lvlText w:val=""/>
      <w:lvlJc w:val="left"/>
      <w:pPr>
        <w:ind w:left="360" w:hanging="360"/>
      </w:pPr>
      <w:rPr>
        <w:rFonts w:ascii="Symbol" w:eastAsia="Times New Roman" w:hAnsi="Symbo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2D5E01"/>
    <w:multiLevelType w:val="multilevel"/>
    <w:tmpl w:val="BFACD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2D0242"/>
    <w:multiLevelType w:val="hybridMultilevel"/>
    <w:tmpl w:val="7E2AB382"/>
    <w:lvl w:ilvl="0" w:tplc="1E8AE10C">
      <w:numFmt w:val="bullet"/>
      <w:lvlText w:val=""/>
      <w:lvlJc w:val="left"/>
      <w:pPr>
        <w:ind w:left="360" w:hanging="360"/>
      </w:pPr>
      <w:rPr>
        <w:rFonts w:ascii="Symbol" w:eastAsia="Times New Roman" w:hAnsi="Symbo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6B02C4"/>
    <w:multiLevelType w:val="hybridMultilevel"/>
    <w:tmpl w:val="7B68ADAE"/>
    <w:lvl w:ilvl="0" w:tplc="1E8AE10C">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0"/>
  </w:num>
  <w:num w:numId="4">
    <w:abstractNumId w:val="12"/>
  </w:num>
  <w:num w:numId="5">
    <w:abstractNumId w:val="6"/>
  </w:num>
  <w:num w:numId="6">
    <w:abstractNumId w:val="11"/>
  </w:num>
  <w:num w:numId="7">
    <w:abstractNumId w:val="10"/>
  </w:num>
  <w:num w:numId="8">
    <w:abstractNumId w:val="16"/>
  </w:num>
  <w:num w:numId="9">
    <w:abstractNumId w:val="1"/>
  </w:num>
  <w:num w:numId="10">
    <w:abstractNumId w:val="2"/>
  </w:num>
  <w:num w:numId="11">
    <w:abstractNumId w:val="14"/>
  </w:num>
  <w:num w:numId="12">
    <w:abstractNumId w:val="5"/>
  </w:num>
  <w:num w:numId="13">
    <w:abstractNumId w:val="7"/>
  </w:num>
  <w:num w:numId="14">
    <w:abstractNumId w:val="18"/>
  </w:num>
  <w:num w:numId="15">
    <w:abstractNumId w:val="8"/>
  </w:num>
  <w:num w:numId="16">
    <w:abstractNumId w:val="3"/>
  </w:num>
  <w:num w:numId="17">
    <w:abstractNumId w:val="15"/>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2C"/>
    <w:rsid w:val="0000123E"/>
    <w:rsid w:val="00050664"/>
    <w:rsid w:val="00076373"/>
    <w:rsid w:val="000C0BF9"/>
    <w:rsid w:val="00105DA7"/>
    <w:rsid w:val="001113C0"/>
    <w:rsid w:val="00243D46"/>
    <w:rsid w:val="003146EE"/>
    <w:rsid w:val="003F7F11"/>
    <w:rsid w:val="004E1E82"/>
    <w:rsid w:val="0052064C"/>
    <w:rsid w:val="0057085F"/>
    <w:rsid w:val="00663500"/>
    <w:rsid w:val="0077202C"/>
    <w:rsid w:val="00964FE4"/>
    <w:rsid w:val="009B7D3B"/>
    <w:rsid w:val="00AB5238"/>
    <w:rsid w:val="00AC3E65"/>
    <w:rsid w:val="00B2092F"/>
    <w:rsid w:val="00BA0372"/>
    <w:rsid w:val="00C265B1"/>
    <w:rsid w:val="00C64037"/>
    <w:rsid w:val="00C9545E"/>
    <w:rsid w:val="00D26F34"/>
    <w:rsid w:val="00E20C44"/>
    <w:rsid w:val="00E30560"/>
    <w:rsid w:val="00FE25AD"/>
    <w:rsid w:val="00FE4355"/>
    <w:rsid w:val="00FF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20048"/>
  <w15:chartTrackingRefBased/>
  <w15:docId w15:val="{2AC635B4-9BBE-418A-9E4A-DA04B06E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82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8058A-75A1-473D-8F89-69E8646B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Powers</dc:creator>
  <cp:keywords/>
  <dc:description/>
  <cp:lastModifiedBy>Michelle  Powers</cp:lastModifiedBy>
  <cp:revision>10</cp:revision>
  <dcterms:created xsi:type="dcterms:W3CDTF">2017-12-31T20:16:00Z</dcterms:created>
  <dcterms:modified xsi:type="dcterms:W3CDTF">2018-01-13T19:51:00Z</dcterms:modified>
</cp:coreProperties>
</file>